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29"/>
        <w:gridCol w:w="5126"/>
      </w:tblGrid>
      <w:tr w:rsidR="001D3F90" w:rsidTr="00BF4578">
        <w:tc>
          <w:tcPr>
            <w:tcW w:w="5184" w:type="dxa"/>
            <w:shd w:val="clear" w:color="auto" w:fill="auto"/>
          </w:tcPr>
          <w:p w:rsidR="001D3F90" w:rsidRPr="001F0F0D" w:rsidRDefault="001D3F90" w:rsidP="00BF4578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04" w:type="dxa"/>
            <w:shd w:val="clear" w:color="auto" w:fill="auto"/>
          </w:tcPr>
          <w:p w:rsidR="00E01F80" w:rsidRDefault="00773AE7" w:rsidP="0077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E01F80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1F80">
              <w:rPr>
                <w:rFonts w:ascii="Times New Roman" w:hAnsi="Times New Roman"/>
                <w:sz w:val="28"/>
                <w:szCs w:val="28"/>
              </w:rPr>
              <w:t>ПРОЕКТ</w:t>
            </w:r>
          </w:p>
          <w:p w:rsidR="00E01F80" w:rsidRDefault="00E01F80" w:rsidP="0077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1D3F90" w:rsidRPr="001F0F0D" w:rsidRDefault="00E01F80" w:rsidP="00773AE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</w:t>
            </w:r>
            <w:r w:rsidR="00773AE7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1D3F90" w:rsidRPr="001F0F0D">
              <w:rPr>
                <w:rFonts w:ascii="Times New Roman" w:hAnsi="Times New Roman"/>
                <w:sz w:val="28"/>
                <w:szCs w:val="28"/>
              </w:rPr>
              <w:t>Приложение</w:t>
            </w:r>
          </w:p>
          <w:p w:rsidR="001D3F90" w:rsidRPr="001F0F0D" w:rsidRDefault="00773AE7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 приказу Г</w:t>
            </w:r>
            <w:r w:rsidR="001D3F90" w:rsidRPr="001F0F0D">
              <w:rPr>
                <w:rFonts w:ascii="Times New Roman" w:hAnsi="Times New Roman"/>
                <w:sz w:val="28"/>
                <w:szCs w:val="28"/>
              </w:rPr>
              <w:t>осударственной жилищной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инспекции Республики Ингушетия</w:t>
            </w:r>
          </w:p>
          <w:p w:rsidR="001D3F90" w:rsidRPr="001F0F0D" w:rsidRDefault="001D3F90" w:rsidP="004A49D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F0F0D">
              <w:rPr>
                <w:rFonts w:ascii="Times New Roman" w:hAnsi="Times New Roman"/>
                <w:sz w:val="28"/>
                <w:szCs w:val="28"/>
              </w:rPr>
              <w:t>от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 xml:space="preserve"> _______</w:t>
            </w:r>
            <w:r w:rsidR="00B6493A" w:rsidRPr="00CB42A3">
              <w:rPr>
                <w:rFonts w:ascii="Times New Roman" w:hAnsi="Times New Roman"/>
                <w:sz w:val="28"/>
                <w:szCs w:val="28"/>
              </w:rPr>
              <w:t>__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>___</w:t>
            </w:r>
            <w:r w:rsidRPr="001F0F0D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 xml:space="preserve"> ____</w:t>
            </w:r>
            <w:r w:rsidR="00B6493A" w:rsidRPr="00CB42A3">
              <w:rPr>
                <w:rFonts w:ascii="Times New Roman" w:hAnsi="Times New Roman"/>
                <w:sz w:val="28"/>
                <w:szCs w:val="28"/>
              </w:rPr>
              <w:t>_</w:t>
            </w:r>
            <w:r w:rsidRPr="00CB42A3">
              <w:rPr>
                <w:rFonts w:ascii="Times New Roman" w:hAnsi="Times New Roman"/>
                <w:sz w:val="28"/>
                <w:szCs w:val="28"/>
              </w:rPr>
              <w:t>__</w:t>
            </w:r>
          </w:p>
        </w:tc>
      </w:tr>
    </w:tbl>
    <w:p w:rsidR="001D3F90" w:rsidRDefault="001D3F90" w:rsidP="001D3F90">
      <w:pPr>
        <w:spacing w:after="0" w:line="240" w:lineRule="auto"/>
        <w:ind w:firstLine="709"/>
        <w:jc w:val="both"/>
      </w:pPr>
    </w:p>
    <w:p w:rsidR="001D3F90" w:rsidRDefault="001D3F90" w:rsidP="00F00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Программа</w:t>
      </w:r>
    </w:p>
    <w:p w:rsidR="00773AE7" w:rsidRPr="001D3F90" w:rsidRDefault="009E7B11" w:rsidP="00773AE7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hAnsi="Times New Roman"/>
          <w:b/>
          <w:sz w:val="28"/>
          <w:szCs w:val="28"/>
        </w:rPr>
      </w:pPr>
      <w:r w:rsidRPr="00D12BEC">
        <w:rPr>
          <w:rFonts w:ascii="Times New Roman" w:eastAsiaTheme="minorHAnsi" w:hAnsi="Times New Roman"/>
          <w:b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Pr="00D12BEC">
        <w:rPr>
          <w:rFonts w:ascii="Times New Roman" w:hAnsi="Times New Roman"/>
          <w:b/>
          <w:sz w:val="28"/>
          <w:szCs w:val="28"/>
        </w:rPr>
        <w:t xml:space="preserve"> </w:t>
      </w:r>
      <w:r w:rsidR="00773AE7">
        <w:rPr>
          <w:rFonts w:ascii="Times New Roman" w:hAnsi="Times New Roman"/>
          <w:b/>
          <w:sz w:val="28"/>
          <w:szCs w:val="28"/>
        </w:rPr>
        <w:t>Г</w:t>
      </w:r>
      <w:r w:rsidRPr="001D3F90">
        <w:rPr>
          <w:rFonts w:ascii="Times New Roman" w:hAnsi="Times New Roman"/>
          <w:b/>
          <w:sz w:val="28"/>
          <w:szCs w:val="28"/>
        </w:rPr>
        <w:t>осударственной жилищной инспекци</w:t>
      </w:r>
      <w:r>
        <w:rPr>
          <w:rFonts w:ascii="Times New Roman" w:hAnsi="Times New Roman"/>
          <w:b/>
          <w:sz w:val="28"/>
          <w:szCs w:val="28"/>
        </w:rPr>
        <w:t>ей</w:t>
      </w:r>
      <w:r w:rsidR="00773AE7">
        <w:rPr>
          <w:rFonts w:ascii="Times New Roman" w:hAnsi="Times New Roman"/>
          <w:b/>
          <w:sz w:val="28"/>
          <w:szCs w:val="28"/>
        </w:rPr>
        <w:t xml:space="preserve"> Республики Ингушетия</w:t>
      </w:r>
      <w:r>
        <w:rPr>
          <w:rFonts w:ascii="Times New Roman" w:hAnsi="Times New Roman"/>
          <w:b/>
          <w:sz w:val="28"/>
          <w:szCs w:val="28"/>
        </w:rPr>
        <w:t xml:space="preserve"> лицензионного контроля предпринимательской деятельности по управлению многоквартирными домами</w:t>
      </w:r>
      <w:r w:rsidR="00773AE7">
        <w:rPr>
          <w:rFonts w:ascii="Times New Roman" w:hAnsi="Times New Roman"/>
          <w:b/>
          <w:sz w:val="28"/>
          <w:szCs w:val="28"/>
        </w:rPr>
        <w:t xml:space="preserve"> на территории </w:t>
      </w:r>
      <w:r w:rsidR="00773AE7" w:rsidRPr="003B648F">
        <w:rPr>
          <w:rFonts w:ascii="Times New Roman" w:hAnsi="Times New Roman"/>
          <w:b/>
          <w:sz w:val="28"/>
          <w:szCs w:val="28"/>
        </w:rPr>
        <w:t>Республики Ингушетия</w:t>
      </w:r>
    </w:p>
    <w:p w:rsidR="00773AE7" w:rsidRDefault="00773AE7" w:rsidP="00773A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</w:t>
      </w:r>
      <w:r w:rsidR="009E7B11" w:rsidRPr="00D05797">
        <w:rPr>
          <w:rFonts w:ascii="Times New Roman" w:hAnsi="Times New Roman"/>
          <w:b/>
          <w:sz w:val="28"/>
          <w:szCs w:val="28"/>
        </w:rPr>
        <w:t>на 2022 год</w:t>
      </w:r>
      <w:r w:rsidR="00E01F80">
        <w:rPr>
          <w:rFonts w:ascii="Times New Roman" w:hAnsi="Times New Roman"/>
          <w:b/>
          <w:sz w:val="28"/>
          <w:szCs w:val="28"/>
        </w:rPr>
        <w:t xml:space="preserve"> </w:t>
      </w:r>
    </w:p>
    <w:p w:rsidR="00E01F80" w:rsidRDefault="00E01F80" w:rsidP="00773A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547DFB" w:rsidRDefault="00773AE7" w:rsidP="00773AE7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</w:t>
      </w:r>
      <w:r w:rsidR="00E01F80">
        <w:rPr>
          <w:rFonts w:ascii="Times New Roman" w:hAnsi="Times New Roman"/>
          <w:b/>
          <w:sz w:val="28"/>
          <w:szCs w:val="28"/>
        </w:rPr>
        <w:t xml:space="preserve">                                 </w:t>
      </w:r>
      <w:r w:rsidR="00547DFB">
        <w:rPr>
          <w:rFonts w:ascii="Times New Roman" w:hAnsi="Times New Roman"/>
          <w:b/>
          <w:sz w:val="28"/>
          <w:szCs w:val="28"/>
        </w:rPr>
        <w:t xml:space="preserve">Паспорт </w:t>
      </w:r>
    </w:p>
    <w:p w:rsidR="00547DFB" w:rsidRDefault="00547DFB" w:rsidP="001D3F90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972"/>
        <w:gridCol w:w="6373"/>
      </w:tblGrid>
      <w:tr w:rsidR="00547DFB" w:rsidRPr="006776AF" w:rsidTr="006776AF">
        <w:tc>
          <w:tcPr>
            <w:tcW w:w="2972" w:type="dxa"/>
          </w:tcPr>
          <w:p w:rsidR="00547DFB" w:rsidRPr="006776AF" w:rsidRDefault="00547DFB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373" w:type="dxa"/>
          </w:tcPr>
          <w:p w:rsidR="00951D82" w:rsidRPr="006776AF" w:rsidRDefault="00547DFB" w:rsidP="009E7B1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 xml:space="preserve">Программа </w:t>
            </w:r>
            <w:r w:rsidR="009E7B11" w:rsidRPr="009E7B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профилактики рисков причинения вреда (ущерба) охраняемым законом ценностям при осуществлении</w:t>
            </w:r>
            <w:r w:rsidR="00773AE7">
              <w:rPr>
                <w:rFonts w:ascii="Times New Roman" w:hAnsi="Times New Roman"/>
                <w:sz w:val="28"/>
                <w:szCs w:val="28"/>
              </w:rPr>
              <w:t xml:space="preserve"> Г</w:t>
            </w:r>
            <w:r w:rsidR="009E7B11" w:rsidRPr="009E7B11">
              <w:rPr>
                <w:rFonts w:ascii="Times New Roman" w:hAnsi="Times New Roman"/>
                <w:sz w:val="28"/>
                <w:szCs w:val="28"/>
              </w:rPr>
              <w:t xml:space="preserve">осударственной жилищной инспекцией </w:t>
            </w:r>
            <w:r w:rsidR="00773AE7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 w:rsidR="00773AE7" w:rsidRPr="009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7B11" w:rsidRPr="009E7B11">
              <w:rPr>
                <w:rFonts w:ascii="Times New Roman" w:hAnsi="Times New Roman"/>
                <w:sz w:val="28"/>
                <w:szCs w:val="28"/>
              </w:rPr>
              <w:t>лицензионного контроля предпринимательской деятельности по управлению многоквартирными домами</w:t>
            </w:r>
            <w:r w:rsidRPr="006776AF">
              <w:rPr>
                <w:rFonts w:ascii="Times New Roman" w:hAnsi="Times New Roman"/>
                <w:sz w:val="28"/>
                <w:szCs w:val="28"/>
              </w:rPr>
              <w:t xml:space="preserve"> 2022</w:t>
            </w:r>
            <w:r w:rsidR="005A667D" w:rsidRPr="006776AF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9E7B1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841DB" w:rsidRPr="006776AF">
              <w:rPr>
                <w:rFonts w:ascii="Times New Roman" w:hAnsi="Times New Roman"/>
                <w:sz w:val="28"/>
                <w:szCs w:val="28"/>
              </w:rPr>
              <w:t>(далее – программа профилактики, программа)</w:t>
            </w:r>
          </w:p>
        </w:tc>
      </w:tr>
      <w:tr w:rsidR="00547DFB" w:rsidRPr="006776AF" w:rsidTr="006776AF">
        <w:tc>
          <w:tcPr>
            <w:tcW w:w="2972" w:type="dxa"/>
          </w:tcPr>
          <w:p w:rsidR="00547DFB" w:rsidRPr="006776AF" w:rsidRDefault="00547DFB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Правовые основания разработки программы</w:t>
            </w:r>
          </w:p>
        </w:tc>
        <w:tc>
          <w:tcPr>
            <w:tcW w:w="6373" w:type="dxa"/>
          </w:tcPr>
          <w:p w:rsidR="00951D82" w:rsidRPr="006776AF" w:rsidRDefault="00F00760" w:rsidP="00677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 xml:space="preserve">Федеральный закон от 31.07.2020 № 248-ФЗ «О государственном контроле (надзоре) </w:t>
            </w:r>
            <w:r w:rsidRPr="006776AF">
              <w:rPr>
                <w:rFonts w:ascii="Times New Roman" w:hAnsi="Times New Roman"/>
                <w:sz w:val="28"/>
                <w:szCs w:val="28"/>
              </w:rPr>
              <w:br/>
              <w:t>и муниципальном контроле в Российской Федерации» (далее - Федеральный закон № 248-ФЗ), 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      </w:r>
          </w:p>
        </w:tc>
      </w:tr>
      <w:tr w:rsidR="00547DFB" w:rsidRPr="006776AF" w:rsidTr="006776AF">
        <w:tc>
          <w:tcPr>
            <w:tcW w:w="2972" w:type="dxa"/>
          </w:tcPr>
          <w:p w:rsidR="00547DFB" w:rsidRPr="006776AF" w:rsidRDefault="0058175E" w:rsidP="001D3F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373" w:type="dxa"/>
          </w:tcPr>
          <w:p w:rsidR="00951D82" w:rsidRPr="006776AF" w:rsidRDefault="0058175E" w:rsidP="00773AE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 xml:space="preserve">Государственная жилищная инспекция </w:t>
            </w:r>
            <w:r w:rsidR="00773AE7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 w:rsidR="00773AE7" w:rsidRPr="0067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D0F66" w:rsidRPr="006776AF">
              <w:rPr>
                <w:rFonts w:ascii="Times New Roman" w:hAnsi="Times New Roman"/>
                <w:sz w:val="28"/>
                <w:szCs w:val="28"/>
              </w:rPr>
              <w:t xml:space="preserve">(далее – </w:t>
            </w:r>
            <w:r w:rsidR="00773AE7">
              <w:rPr>
                <w:rFonts w:ascii="Times New Roman" w:hAnsi="Times New Roman"/>
                <w:sz w:val="28"/>
                <w:szCs w:val="28"/>
              </w:rPr>
              <w:t>Госжилинспекция Ингушетии</w:t>
            </w:r>
            <w:r w:rsidR="006C52C1" w:rsidRPr="006776AF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2D0F66" w:rsidRPr="006776AF">
              <w:rPr>
                <w:rFonts w:ascii="Times New Roman" w:hAnsi="Times New Roman"/>
                <w:sz w:val="28"/>
                <w:szCs w:val="28"/>
              </w:rPr>
              <w:t>инспекция)</w:t>
            </w:r>
            <w:r w:rsidR="006C52C1" w:rsidRPr="006776A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F00760" w:rsidRPr="006776AF" w:rsidTr="006776AF">
        <w:tc>
          <w:tcPr>
            <w:tcW w:w="2972" w:type="dxa"/>
          </w:tcPr>
          <w:p w:rsidR="00F00760" w:rsidRPr="006776AF" w:rsidRDefault="00F00760" w:rsidP="00F00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373" w:type="dxa"/>
          </w:tcPr>
          <w:p w:rsidR="00F00760" w:rsidRPr="006776AF" w:rsidRDefault="00F00760" w:rsidP="006776A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 xml:space="preserve">Средства бюджета </w:t>
            </w:r>
            <w:r w:rsidR="00773AE7">
              <w:rPr>
                <w:rFonts w:ascii="Times New Roman" w:hAnsi="Times New Roman"/>
                <w:sz w:val="28"/>
                <w:szCs w:val="28"/>
              </w:rPr>
              <w:t>Республики Ингушетия</w:t>
            </w:r>
            <w:r w:rsidRPr="006776AF">
              <w:rPr>
                <w:rFonts w:ascii="Times New Roman" w:hAnsi="Times New Roman"/>
                <w:sz w:val="28"/>
                <w:szCs w:val="28"/>
              </w:rPr>
              <w:t>, выделяемые на обеспечение деятельности инспекции.</w:t>
            </w:r>
          </w:p>
        </w:tc>
      </w:tr>
      <w:tr w:rsidR="00F00760" w:rsidRPr="006776AF" w:rsidTr="006776AF">
        <w:tc>
          <w:tcPr>
            <w:tcW w:w="2972" w:type="dxa"/>
          </w:tcPr>
          <w:p w:rsidR="00F00760" w:rsidRPr="006776AF" w:rsidRDefault="00F00760" w:rsidP="00F0076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76AF">
              <w:rPr>
                <w:rFonts w:ascii="Times New Roman" w:hAnsi="Times New Roman"/>
                <w:sz w:val="28"/>
                <w:szCs w:val="28"/>
              </w:rPr>
              <w:t>Структура программы</w:t>
            </w:r>
          </w:p>
        </w:tc>
        <w:tc>
          <w:tcPr>
            <w:tcW w:w="6373" w:type="dxa"/>
          </w:tcPr>
          <w:p w:rsidR="009E7B11" w:rsidRPr="006776AF" w:rsidRDefault="009E7B11" w:rsidP="009E7B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1. Анализ текущего состояния осуществления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лицензионного контроля</w:t>
            </w:r>
          </w:p>
          <w:p w:rsidR="009E7B11" w:rsidRPr="006776AF" w:rsidRDefault="009E7B11" w:rsidP="009E7B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2. Цели и задачи реализации программы профилактики </w:t>
            </w:r>
          </w:p>
          <w:p w:rsidR="009E7B11" w:rsidRPr="006776AF" w:rsidRDefault="009E7B11" w:rsidP="009E7B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3. Перечень профилактических мероприятий, сроки (периодичность) их проведения</w:t>
            </w:r>
          </w:p>
          <w:p w:rsidR="00F00760" w:rsidRPr="006776AF" w:rsidRDefault="009E7B11" w:rsidP="009E7B11">
            <w:pPr>
              <w:suppressAutoHyphens w:val="0"/>
              <w:autoSpaceDE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776A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4. Показатели результативности и эффективности программы профилактики</w:t>
            </w:r>
          </w:p>
        </w:tc>
      </w:tr>
    </w:tbl>
    <w:p w:rsidR="00773AE7" w:rsidRDefault="00773AE7" w:rsidP="00773AE7"/>
    <w:p w:rsidR="009E7B11" w:rsidRPr="00C77B73" w:rsidRDefault="00773AE7" w:rsidP="00773AE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   </w:t>
      </w:r>
      <w:r w:rsidR="009E7B11" w:rsidRPr="00C77B73"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1. Анализ текущего состояния осуществления </w:t>
      </w:r>
      <w:r w:rsidR="009E7B11">
        <w:rPr>
          <w:rFonts w:ascii="Times New Roman" w:eastAsiaTheme="minorHAnsi" w:hAnsi="Times New Roman"/>
          <w:b/>
          <w:sz w:val="28"/>
          <w:szCs w:val="28"/>
          <w:lang w:eastAsia="en-US"/>
        </w:rPr>
        <w:t>лицензионного контроля</w:t>
      </w:r>
    </w:p>
    <w:p w:rsidR="00BB78AA" w:rsidRDefault="00BB78AA" w:rsidP="00BB78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Лицензионный контроль осуществляется </w:t>
      </w:r>
      <w:r w:rsidR="003815C1" w:rsidRPr="00B6493A">
        <w:rPr>
          <w:rFonts w:ascii="Times New Roman" w:hAnsi="Times New Roman"/>
          <w:sz w:val="28"/>
          <w:szCs w:val="28"/>
        </w:rPr>
        <w:t xml:space="preserve">инспекцией </w:t>
      </w:r>
      <w:r w:rsidRPr="00B6493A">
        <w:rPr>
          <w:rFonts w:ascii="Times New Roman" w:hAnsi="Times New Roman"/>
          <w:sz w:val="28"/>
          <w:szCs w:val="28"/>
        </w:rPr>
        <w:t xml:space="preserve">за юридическими лицами и индивидуальными предпринимателями, осуществляющими предпринимательскую деятельность по управлению многоквартирными домами </w:t>
      </w:r>
      <w:r w:rsidR="00337875">
        <w:rPr>
          <w:rFonts w:ascii="Times New Roman" w:hAnsi="Times New Roman"/>
          <w:sz w:val="28"/>
          <w:szCs w:val="28"/>
        </w:rPr>
        <w:t>на основании</w:t>
      </w:r>
      <w:r w:rsidRPr="00B6493A">
        <w:rPr>
          <w:rFonts w:ascii="Times New Roman" w:hAnsi="Times New Roman"/>
          <w:sz w:val="28"/>
          <w:szCs w:val="28"/>
        </w:rPr>
        <w:t xml:space="preserve"> лицензии на право осуществления предпринимательской деятельности по управлению многоквартирными домами на территории </w:t>
      </w:r>
      <w:r w:rsidR="005E5615">
        <w:rPr>
          <w:rFonts w:ascii="Times New Roman" w:hAnsi="Times New Roman"/>
          <w:sz w:val="28"/>
          <w:szCs w:val="28"/>
        </w:rPr>
        <w:t>Республики Ингушетия</w:t>
      </w:r>
      <w:r w:rsidR="005E5615" w:rsidRPr="00B6493A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337875" w:rsidRPr="00B6493A">
        <w:rPr>
          <w:rFonts w:ascii="Times New Roman" w:hAnsi="Times New Roman"/>
          <w:sz w:val="28"/>
          <w:szCs w:val="28"/>
        </w:rPr>
        <w:t xml:space="preserve">(далее </w:t>
      </w:r>
      <w:r w:rsidR="00337875">
        <w:rPr>
          <w:rFonts w:ascii="Times New Roman" w:hAnsi="Times New Roman"/>
          <w:sz w:val="28"/>
          <w:szCs w:val="28"/>
        </w:rPr>
        <w:t>–</w:t>
      </w:r>
      <w:r w:rsidR="00337875" w:rsidRPr="00B6493A">
        <w:rPr>
          <w:rFonts w:ascii="Times New Roman" w:hAnsi="Times New Roman"/>
          <w:sz w:val="28"/>
          <w:szCs w:val="28"/>
        </w:rPr>
        <w:t xml:space="preserve"> управляющие организации</w:t>
      </w:r>
      <w:r w:rsidR="00337875">
        <w:rPr>
          <w:rFonts w:ascii="Times New Roman" w:hAnsi="Times New Roman"/>
          <w:sz w:val="28"/>
          <w:szCs w:val="28"/>
        </w:rPr>
        <w:t>, лицензиаты)</w:t>
      </w:r>
      <w:r w:rsidR="003815C1" w:rsidRPr="00B6493A">
        <w:rPr>
          <w:rFonts w:ascii="Times New Roman" w:hAnsi="Times New Roman"/>
          <w:sz w:val="28"/>
          <w:szCs w:val="28"/>
        </w:rPr>
        <w:t>.</w:t>
      </w:r>
    </w:p>
    <w:p w:rsidR="00337875" w:rsidRPr="00B6493A" w:rsidRDefault="00337875" w:rsidP="00BB78A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состоянию на </w:t>
      </w:r>
      <w:r w:rsidR="00363E89">
        <w:rPr>
          <w:rFonts w:ascii="Times New Roman" w:hAnsi="Times New Roman"/>
          <w:sz w:val="28"/>
          <w:szCs w:val="28"/>
        </w:rPr>
        <w:t>2021 год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8C6E9A">
        <w:rPr>
          <w:rFonts w:ascii="Times New Roman" w:hAnsi="Times New Roman"/>
          <w:sz w:val="28"/>
          <w:szCs w:val="28"/>
        </w:rPr>
        <w:t>территории Республики Ингушетия</w:t>
      </w:r>
      <w:r>
        <w:rPr>
          <w:rFonts w:ascii="Times New Roman" w:hAnsi="Times New Roman"/>
          <w:sz w:val="28"/>
          <w:szCs w:val="28"/>
        </w:rPr>
        <w:t xml:space="preserve"> зарегистрировано </w:t>
      </w:r>
      <w:r w:rsidR="006B3D66">
        <w:rPr>
          <w:rFonts w:ascii="Times New Roman" w:hAnsi="Times New Roman"/>
          <w:sz w:val="28"/>
          <w:szCs w:val="28"/>
        </w:rPr>
        <w:t>420</w:t>
      </w:r>
      <w:r>
        <w:rPr>
          <w:rFonts w:ascii="Times New Roman" w:hAnsi="Times New Roman"/>
          <w:sz w:val="28"/>
          <w:szCs w:val="28"/>
        </w:rPr>
        <w:t xml:space="preserve"> лицензиата, </w:t>
      </w:r>
      <w:r w:rsidR="006B3D66">
        <w:rPr>
          <w:rFonts w:ascii="Times New Roman" w:hAnsi="Times New Roman"/>
          <w:sz w:val="28"/>
          <w:szCs w:val="28"/>
        </w:rPr>
        <w:t xml:space="preserve">которым предоставлена лицензия на осуществление </w:t>
      </w:r>
      <w:r>
        <w:rPr>
          <w:rFonts w:ascii="Times New Roman" w:hAnsi="Times New Roman"/>
          <w:sz w:val="28"/>
          <w:szCs w:val="28"/>
        </w:rPr>
        <w:t>деятельност</w:t>
      </w:r>
      <w:r w:rsidR="006B3D6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по управлени</w:t>
      </w:r>
      <w:r w:rsidR="006B3D66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 xml:space="preserve"> многоквартирными до</w:t>
      </w:r>
      <w:r w:rsidR="006B3D66">
        <w:rPr>
          <w:rFonts w:ascii="Times New Roman" w:hAnsi="Times New Roman"/>
          <w:sz w:val="28"/>
          <w:szCs w:val="28"/>
        </w:rPr>
        <w:t>мами</w:t>
      </w:r>
      <w:r>
        <w:rPr>
          <w:rFonts w:ascii="Times New Roman" w:hAnsi="Times New Roman"/>
          <w:sz w:val="28"/>
          <w:szCs w:val="28"/>
        </w:rPr>
        <w:t>.</w:t>
      </w:r>
    </w:p>
    <w:p w:rsidR="00732755" w:rsidRDefault="00732755" w:rsidP="00BB78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Специфика субъектов лицензионного контроля</w:t>
      </w:r>
      <w:r w:rsidR="0055278D" w:rsidRPr="00B6493A">
        <w:rPr>
          <w:rFonts w:ascii="Times New Roman" w:hAnsi="Times New Roman"/>
          <w:sz w:val="28"/>
          <w:szCs w:val="28"/>
        </w:rPr>
        <w:t xml:space="preserve"> </w:t>
      </w:r>
      <w:r w:rsidR="00BF4578" w:rsidRPr="00B6493A">
        <w:rPr>
          <w:rFonts w:ascii="Times New Roman" w:hAnsi="Times New Roman"/>
          <w:sz w:val="28"/>
          <w:szCs w:val="28"/>
        </w:rPr>
        <w:t xml:space="preserve">инспекции </w:t>
      </w:r>
      <w:r w:rsidRPr="00B6493A">
        <w:rPr>
          <w:rFonts w:ascii="Times New Roman" w:hAnsi="Times New Roman"/>
          <w:sz w:val="28"/>
          <w:szCs w:val="28"/>
        </w:rPr>
        <w:t>определятся более широким кругом требований, предъявляем</w:t>
      </w:r>
      <w:r w:rsidR="0055278D" w:rsidRPr="00B6493A">
        <w:rPr>
          <w:rFonts w:ascii="Times New Roman" w:hAnsi="Times New Roman"/>
          <w:sz w:val="28"/>
          <w:szCs w:val="28"/>
        </w:rPr>
        <w:t>ых к ним, их деятельности и должностным лицам, обозначенным в ст</w:t>
      </w:r>
      <w:r w:rsidR="00BF4578" w:rsidRPr="00B6493A">
        <w:rPr>
          <w:rFonts w:ascii="Times New Roman" w:hAnsi="Times New Roman"/>
          <w:sz w:val="28"/>
          <w:szCs w:val="28"/>
        </w:rPr>
        <w:t>атье</w:t>
      </w:r>
      <w:r w:rsidR="0055278D" w:rsidRPr="00B6493A">
        <w:rPr>
          <w:rFonts w:ascii="Times New Roman" w:hAnsi="Times New Roman"/>
          <w:sz w:val="28"/>
          <w:szCs w:val="28"/>
        </w:rPr>
        <w:t xml:space="preserve"> 193 Жилищного кодекса РФ.</w:t>
      </w:r>
      <w:r w:rsidR="00AE371E">
        <w:rPr>
          <w:rFonts w:ascii="Times New Roman" w:hAnsi="Times New Roman"/>
          <w:sz w:val="28"/>
          <w:szCs w:val="28"/>
        </w:rPr>
        <w:t xml:space="preserve"> Лицензиат – профессионал</w:t>
      </w:r>
      <w:r w:rsidR="009A3D1C" w:rsidRPr="00B6493A">
        <w:rPr>
          <w:rFonts w:ascii="Times New Roman" w:hAnsi="Times New Roman"/>
          <w:sz w:val="28"/>
          <w:szCs w:val="28"/>
        </w:rPr>
        <w:t xml:space="preserve"> в области управления многоквартирными домами.</w:t>
      </w:r>
    </w:p>
    <w:p w:rsidR="00917B0F" w:rsidRPr="00917B0F" w:rsidRDefault="00917B0F" w:rsidP="00917B0F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 лицензионного контроля – общее имущество собственников помещений, расположенных в многоквартирных домах.</w:t>
      </w:r>
    </w:p>
    <w:p w:rsidR="00622400" w:rsidRDefault="00622400" w:rsidP="00BB78A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2400">
        <w:rPr>
          <w:rFonts w:ascii="Times New Roman" w:hAnsi="Times New Roman"/>
          <w:sz w:val="28"/>
          <w:szCs w:val="28"/>
        </w:rPr>
        <w:t xml:space="preserve">Предметом лицензионного контроля является соответствие лицензионным требованиям деятельности </w:t>
      </w:r>
      <w:r>
        <w:rPr>
          <w:rFonts w:ascii="Times New Roman" w:hAnsi="Times New Roman"/>
          <w:sz w:val="28"/>
          <w:szCs w:val="28"/>
        </w:rPr>
        <w:t>управляющих организаций.</w:t>
      </w:r>
    </w:p>
    <w:p w:rsidR="00BB78AA" w:rsidRPr="00B6493A" w:rsidRDefault="00C76C75" w:rsidP="008C6E9A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Перечень нормативных</w:t>
      </w:r>
      <w:r w:rsidR="00BB78AA" w:rsidRPr="00B6493A">
        <w:rPr>
          <w:rFonts w:ascii="Times New Roman" w:hAnsi="Times New Roman"/>
          <w:sz w:val="28"/>
          <w:szCs w:val="28"/>
        </w:rPr>
        <w:t xml:space="preserve"> правов</w:t>
      </w:r>
      <w:r w:rsidRPr="00B6493A">
        <w:rPr>
          <w:rFonts w:ascii="Times New Roman" w:hAnsi="Times New Roman"/>
          <w:sz w:val="28"/>
          <w:szCs w:val="28"/>
        </w:rPr>
        <w:t>ых</w:t>
      </w:r>
      <w:r w:rsidR="00BB78AA" w:rsidRPr="00B6493A">
        <w:rPr>
          <w:rFonts w:ascii="Times New Roman" w:hAnsi="Times New Roman"/>
          <w:sz w:val="28"/>
          <w:szCs w:val="28"/>
        </w:rPr>
        <w:t xml:space="preserve"> акт</w:t>
      </w:r>
      <w:r w:rsidRPr="00B6493A">
        <w:rPr>
          <w:rFonts w:ascii="Times New Roman" w:hAnsi="Times New Roman"/>
          <w:sz w:val="28"/>
          <w:szCs w:val="28"/>
        </w:rPr>
        <w:t>ов</w:t>
      </w:r>
      <w:r w:rsidR="00BB78AA" w:rsidRPr="00B6493A">
        <w:rPr>
          <w:rFonts w:ascii="Times New Roman" w:hAnsi="Times New Roman"/>
          <w:sz w:val="28"/>
          <w:szCs w:val="28"/>
        </w:rPr>
        <w:t>, содержащи</w:t>
      </w:r>
      <w:r w:rsidRPr="00B6493A">
        <w:rPr>
          <w:rFonts w:ascii="Times New Roman" w:hAnsi="Times New Roman"/>
          <w:sz w:val="28"/>
          <w:szCs w:val="28"/>
        </w:rPr>
        <w:t>х</w:t>
      </w:r>
      <w:r w:rsidR="00BB78AA" w:rsidRPr="00B6493A">
        <w:rPr>
          <w:rFonts w:ascii="Times New Roman" w:hAnsi="Times New Roman"/>
          <w:sz w:val="28"/>
          <w:szCs w:val="28"/>
        </w:rPr>
        <w:t xml:space="preserve"> лицензионные требования, соблюдение которых оценивается при осуществлении лицензионного контроля</w:t>
      </w:r>
      <w:r w:rsidR="00F576BC" w:rsidRPr="00B6493A">
        <w:rPr>
          <w:rFonts w:ascii="Times New Roman" w:hAnsi="Times New Roman"/>
          <w:sz w:val="28"/>
          <w:szCs w:val="28"/>
        </w:rPr>
        <w:t>,</w:t>
      </w:r>
      <w:r w:rsidRPr="00B6493A">
        <w:rPr>
          <w:rFonts w:ascii="Times New Roman" w:hAnsi="Times New Roman"/>
          <w:sz w:val="28"/>
          <w:szCs w:val="28"/>
        </w:rPr>
        <w:t xml:space="preserve"> размещен</w:t>
      </w:r>
      <w:r w:rsidR="008C6E9A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8C6E9A">
        <w:rPr>
          <w:rFonts w:ascii="Times New Roman" w:hAnsi="Times New Roman"/>
          <w:sz w:val="28"/>
          <w:szCs w:val="28"/>
        </w:rPr>
        <w:t>Госжилинспекции</w:t>
      </w:r>
      <w:proofErr w:type="spellEnd"/>
      <w:r w:rsidR="008C6E9A">
        <w:rPr>
          <w:rFonts w:ascii="Times New Roman" w:hAnsi="Times New Roman"/>
          <w:sz w:val="28"/>
          <w:szCs w:val="28"/>
        </w:rPr>
        <w:t xml:space="preserve"> Ингушетии </w:t>
      </w:r>
      <w:proofErr w:type="spellStart"/>
      <w:r w:rsidR="008C6E9A">
        <w:rPr>
          <w:rStyle w:val="a7"/>
          <w:rFonts w:ascii="Times New Roman" w:hAnsi="Times New Roman"/>
          <w:sz w:val="28"/>
          <w:szCs w:val="28"/>
          <w:lang w:val="en-US"/>
        </w:rPr>
        <w:t>gzi</w:t>
      </w:r>
      <w:proofErr w:type="spellEnd"/>
      <w:r w:rsidR="008C6E9A" w:rsidRPr="001638B8">
        <w:rPr>
          <w:rStyle w:val="a7"/>
          <w:rFonts w:ascii="Times New Roman" w:hAnsi="Times New Roman"/>
          <w:sz w:val="28"/>
          <w:szCs w:val="28"/>
        </w:rPr>
        <w:t xml:space="preserve"> – </w:t>
      </w:r>
      <w:proofErr w:type="spellStart"/>
      <w:r w:rsidR="008C6E9A">
        <w:rPr>
          <w:rStyle w:val="a7"/>
          <w:rFonts w:ascii="Times New Roman" w:hAnsi="Times New Roman"/>
          <w:sz w:val="28"/>
          <w:szCs w:val="28"/>
          <w:lang w:val="en-US"/>
        </w:rPr>
        <w:t>ing</w:t>
      </w:r>
      <w:proofErr w:type="spellEnd"/>
      <w:r w:rsidR="008C6E9A" w:rsidRPr="001638B8">
        <w:rPr>
          <w:rStyle w:val="a7"/>
          <w:rFonts w:ascii="Times New Roman" w:hAnsi="Times New Roman"/>
          <w:sz w:val="28"/>
          <w:szCs w:val="28"/>
        </w:rPr>
        <w:t>.</w:t>
      </w:r>
      <w:proofErr w:type="spellStart"/>
      <w:r w:rsidR="008C6E9A">
        <w:rPr>
          <w:rStyle w:val="a7"/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8C6E9A" w:rsidRPr="00926520">
        <w:rPr>
          <w:rFonts w:ascii="Times New Roman" w:hAnsi="Times New Roman"/>
          <w:sz w:val="28"/>
          <w:szCs w:val="28"/>
        </w:rPr>
        <w:t>.</w:t>
      </w:r>
    </w:p>
    <w:p w:rsidR="00BB78AA" w:rsidRPr="00B6493A" w:rsidRDefault="00D0579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Задачами лицензионного контроля являются предупреждение, выявление и пресечение нарушений</w:t>
      </w:r>
      <w:r w:rsidR="00BB78AA" w:rsidRPr="00B6493A">
        <w:rPr>
          <w:rFonts w:ascii="Times New Roman" w:hAnsi="Times New Roman"/>
          <w:sz w:val="28"/>
          <w:szCs w:val="28"/>
        </w:rPr>
        <w:t xml:space="preserve"> лицензионных требований</w:t>
      </w:r>
      <w:r w:rsidR="00644ACE" w:rsidRPr="00B6493A">
        <w:rPr>
          <w:rFonts w:ascii="Times New Roman" w:hAnsi="Times New Roman"/>
          <w:sz w:val="28"/>
          <w:szCs w:val="28"/>
        </w:rPr>
        <w:t xml:space="preserve"> управляющими организациями</w:t>
      </w:r>
      <w:r w:rsidRPr="00B6493A">
        <w:rPr>
          <w:rFonts w:ascii="Times New Roman" w:hAnsi="Times New Roman"/>
          <w:sz w:val="28"/>
          <w:szCs w:val="28"/>
        </w:rPr>
        <w:t>, их руководителя</w:t>
      </w:r>
      <w:r w:rsidR="00644ACE" w:rsidRPr="00B6493A">
        <w:rPr>
          <w:rFonts w:ascii="Times New Roman" w:hAnsi="Times New Roman"/>
          <w:sz w:val="28"/>
          <w:szCs w:val="28"/>
        </w:rPr>
        <w:t>ми и иными должностными лицами</w:t>
      </w:r>
      <w:r w:rsidR="00BB78AA" w:rsidRPr="00B6493A">
        <w:rPr>
          <w:rFonts w:ascii="Times New Roman" w:hAnsi="Times New Roman"/>
          <w:sz w:val="28"/>
          <w:szCs w:val="28"/>
        </w:rPr>
        <w:t>.</w:t>
      </w:r>
    </w:p>
    <w:p w:rsidR="000C04B2" w:rsidRPr="00B6493A" w:rsidRDefault="00D0579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Лицензионный контроль включает в себя: </w:t>
      </w:r>
    </w:p>
    <w:p w:rsidR="000C04B2" w:rsidRPr="00B6493A" w:rsidRDefault="00D05797" w:rsidP="00A9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lastRenderedPageBreak/>
        <w:t xml:space="preserve">1) организацию и проведение проверок соблюдения юридическими лицами и индивидуальными предпринимателями лицензионных требований; </w:t>
      </w:r>
    </w:p>
    <w:p w:rsidR="000C04B2" w:rsidRPr="00B6493A" w:rsidRDefault="00D05797" w:rsidP="00A9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2) применение в порядке, установленном законодательством Российской Федерации, мер по пресечению и (или) устранению выявленных нарушений лицензионных требований; </w:t>
      </w:r>
    </w:p>
    <w:p w:rsidR="000C04B2" w:rsidRPr="00B6493A" w:rsidRDefault="00D05797" w:rsidP="00A9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3) проведение мероприятий по профилактике нарушений лицензионных требований; </w:t>
      </w:r>
    </w:p>
    <w:p w:rsidR="000C04B2" w:rsidRPr="00B6493A" w:rsidRDefault="00D05797" w:rsidP="00A9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4) проведение мероприятий по контролю, осуществляемых без взаимодействия с юридическими лицами и индивидуальными предпринимателями; </w:t>
      </w:r>
    </w:p>
    <w:p w:rsidR="000C04B2" w:rsidRPr="00B6493A" w:rsidRDefault="00D05797" w:rsidP="00A92CE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5) проведение мероприятий по систематическому наблюдению за исполнением лицензионных требований, анализу и прогнозированию состояния исполнения лицензионных требований при осуществлении деятельности юридическими лицами и индивидуальными предпринимателями. </w:t>
      </w:r>
    </w:p>
    <w:p w:rsidR="00E36EFC" w:rsidRPr="00B6493A" w:rsidRDefault="00E36EFC" w:rsidP="00E36E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В рамках осуществления лицензионного контроля предпринимательской деятельности по управлению многоквартирными домами </w:t>
      </w:r>
      <w:r w:rsidR="009E6D22">
        <w:rPr>
          <w:rFonts w:ascii="Times New Roman" w:hAnsi="Times New Roman"/>
          <w:sz w:val="28"/>
          <w:szCs w:val="28"/>
        </w:rPr>
        <w:t xml:space="preserve">за </w:t>
      </w:r>
      <w:r w:rsidR="0039390F">
        <w:rPr>
          <w:rFonts w:ascii="Times New Roman" w:hAnsi="Times New Roman"/>
          <w:sz w:val="28"/>
          <w:szCs w:val="28"/>
        </w:rPr>
        <w:t>9</w:t>
      </w:r>
      <w:r w:rsidR="009E6D22">
        <w:rPr>
          <w:rFonts w:ascii="Times New Roman" w:hAnsi="Times New Roman"/>
          <w:sz w:val="28"/>
          <w:szCs w:val="28"/>
        </w:rPr>
        <w:t xml:space="preserve"> месяцев 2021 года</w:t>
      </w:r>
      <w:r w:rsidR="00A35C02" w:rsidRPr="00B6493A">
        <w:rPr>
          <w:rFonts w:ascii="Times New Roman" w:hAnsi="Times New Roman"/>
          <w:sz w:val="28"/>
          <w:szCs w:val="28"/>
        </w:rPr>
        <w:t xml:space="preserve"> инспекцией </w:t>
      </w:r>
      <w:r w:rsidRPr="00B6493A">
        <w:rPr>
          <w:rFonts w:ascii="Times New Roman" w:hAnsi="Times New Roman"/>
          <w:sz w:val="28"/>
          <w:szCs w:val="28"/>
        </w:rPr>
        <w:t>проведен</w:t>
      </w:r>
      <w:r w:rsidR="00396C9F">
        <w:rPr>
          <w:rFonts w:ascii="Times New Roman" w:hAnsi="Times New Roman"/>
          <w:sz w:val="28"/>
          <w:szCs w:val="28"/>
        </w:rPr>
        <w:t>о</w:t>
      </w:r>
      <w:r w:rsidRPr="00B6493A">
        <w:rPr>
          <w:rFonts w:ascii="Times New Roman" w:hAnsi="Times New Roman"/>
          <w:sz w:val="28"/>
          <w:szCs w:val="28"/>
        </w:rPr>
        <w:t xml:space="preserve"> </w:t>
      </w:r>
      <w:r w:rsidR="0039390F">
        <w:rPr>
          <w:rFonts w:ascii="Times New Roman" w:hAnsi="Times New Roman"/>
          <w:sz w:val="28"/>
          <w:szCs w:val="28"/>
        </w:rPr>
        <w:t>4</w:t>
      </w:r>
      <w:r w:rsidRPr="00B6493A">
        <w:rPr>
          <w:rFonts w:ascii="Times New Roman" w:hAnsi="Times New Roman"/>
          <w:sz w:val="28"/>
          <w:szCs w:val="28"/>
        </w:rPr>
        <w:t xml:space="preserve"> проверк</w:t>
      </w:r>
      <w:r w:rsidR="0039390F">
        <w:rPr>
          <w:rFonts w:ascii="Times New Roman" w:hAnsi="Times New Roman"/>
          <w:sz w:val="28"/>
          <w:szCs w:val="28"/>
        </w:rPr>
        <w:t>и</w:t>
      </w:r>
      <w:r w:rsidRPr="00B6493A">
        <w:rPr>
          <w:rFonts w:ascii="Times New Roman" w:hAnsi="Times New Roman"/>
          <w:sz w:val="28"/>
          <w:szCs w:val="28"/>
        </w:rPr>
        <w:t xml:space="preserve">, в ходе которых выявлено </w:t>
      </w:r>
      <w:r w:rsidR="0039390F">
        <w:rPr>
          <w:rFonts w:ascii="Times New Roman" w:hAnsi="Times New Roman"/>
          <w:sz w:val="28"/>
          <w:szCs w:val="28"/>
        </w:rPr>
        <w:t>14</w:t>
      </w:r>
      <w:r w:rsidRPr="00B6493A">
        <w:rPr>
          <w:rFonts w:ascii="Times New Roman" w:hAnsi="Times New Roman"/>
          <w:sz w:val="28"/>
          <w:szCs w:val="28"/>
        </w:rPr>
        <w:t xml:space="preserve"> нарушений лицензионных требований, выдано </w:t>
      </w:r>
      <w:r w:rsidR="0039390F">
        <w:rPr>
          <w:rFonts w:ascii="Times New Roman" w:hAnsi="Times New Roman"/>
          <w:sz w:val="28"/>
          <w:szCs w:val="28"/>
        </w:rPr>
        <w:t xml:space="preserve">10 </w:t>
      </w:r>
      <w:r w:rsidRPr="00B6493A">
        <w:rPr>
          <w:rFonts w:ascii="Times New Roman" w:hAnsi="Times New Roman"/>
          <w:sz w:val="28"/>
          <w:szCs w:val="28"/>
        </w:rPr>
        <w:t>предписани</w:t>
      </w:r>
      <w:r w:rsidR="0039390F">
        <w:rPr>
          <w:rFonts w:ascii="Times New Roman" w:hAnsi="Times New Roman"/>
          <w:sz w:val="28"/>
          <w:szCs w:val="28"/>
        </w:rPr>
        <w:t>й</w:t>
      </w:r>
      <w:r w:rsidRPr="00B6493A">
        <w:rPr>
          <w:rFonts w:ascii="Times New Roman" w:hAnsi="Times New Roman"/>
          <w:sz w:val="28"/>
          <w:szCs w:val="28"/>
        </w:rPr>
        <w:t xml:space="preserve"> на их устранение, возбуждено </w:t>
      </w:r>
      <w:r w:rsidR="0039390F">
        <w:rPr>
          <w:rFonts w:ascii="Times New Roman" w:hAnsi="Times New Roman"/>
          <w:sz w:val="28"/>
          <w:szCs w:val="28"/>
        </w:rPr>
        <w:t>10</w:t>
      </w:r>
      <w:r w:rsidRPr="00B6493A">
        <w:rPr>
          <w:rFonts w:ascii="Times New Roman" w:hAnsi="Times New Roman"/>
          <w:sz w:val="28"/>
          <w:szCs w:val="28"/>
        </w:rPr>
        <w:t xml:space="preserve"> дел об административных правонарушениях, предъявлено штрафных санкций на сумму </w:t>
      </w:r>
      <w:r w:rsidR="0039390F">
        <w:rPr>
          <w:rFonts w:ascii="Times New Roman" w:hAnsi="Times New Roman"/>
          <w:sz w:val="28"/>
          <w:szCs w:val="28"/>
        </w:rPr>
        <w:t>1</w:t>
      </w:r>
      <w:r w:rsidR="00396C9F">
        <w:rPr>
          <w:rFonts w:ascii="Times New Roman" w:hAnsi="Times New Roman"/>
          <w:sz w:val="28"/>
          <w:szCs w:val="28"/>
        </w:rPr>
        <w:t>,</w:t>
      </w:r>
      <w:r w:rsidR="0048391D">
        <w:rPr>
          <w:rFonts w:ascii="Times New Roman" w:hAnsi="Times New Roman"/>
          <w:sz w:val="28"/>
          <w:szCs w:val="28"/>
        </w:rPr>
        <w:t>9</w:t>
      </w:r>
      <w:r w:rsidR="00396C9F">
        <w:rPr>
          <w:rFonts w:ascii="Times New Roman" w:hAnsi="Times New Roman"/>
          <w:sz w:val="28"/>
          <w:szCs w:val="28"/>
        </w:rPr>
        <w:t xml:space="preserve"> </w:t>
      </w:r>
      <w:r w:rsidR="0039390F">
        <w:rPr>
          <w:rFonts w:ascii="Times New Roman" w:hAnsi="Times New Roman"/>
          <w:sz w:val="28"/>
          <w:szCs w:val="28"/>
        </w:rPr>
        <w:t>млн. рублей</w:t>
      </w:r>
      <w:r w:rsidRPr="00B6493A">
        <w:rPr>
          <w:rFonts w:ascii="Times New Roman" w:hAnsi="Times New Roman"/>
          <w:sz w:val="28"/>
          <w:szCs w:val="28"/>
        </w:rPr>
        <w:t>.</w:t>
      </w:r>
    </w:p>
    <w:p w:rsidR="00E36EFC" w:rsidRPr="00B6493A" w:rsidRDefault="00E36EFC" w:rsidP="00E36EFC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Основную долю выявленных нарушений лицензионных требований (типичные нарушения) состав</w:t>
      </w:r>
      <w:r w:rsidR="003C3744" w:rsidRPr="00B6493A">
        <w:rPr>
          <w:rFonts w:ascii="Times New Roman" w:hAnsi="Times New Roman"/>
          <w:sz w:val="28"/>
          <w:szCs w:val="28"/>
        </w:rPr>
        <w:t>или</w:t>
      </w:r>
      <w:r w:rsidRPr="00B6493A">
        <w:rPr>
          <w:rFonts w:ascii="Times New Roman" w:hAnsi="Times New Roman"/>
          <w:sz w:val="28"/>
          <w:szCs w:val="28"/>
        </w:rPr>
        <w:t>:</w:t>
      </w:r>
    </w:p>
    <w:p w:rsidR="00E36EFC" w:rsidRPr="00B6493A" w:rsidRDefault="00E36EFC" w:rsidP="0092423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- </w:t>
      </w:r>
      <w:r w:rsidR="003C3744" w:rsidRPr="00B6493A">
        <w:rPr>
          <w:rFonts w:ascii="Times New Roman" w:hAnsi="Times New Roman"/>
          <w:sz w:val="28"/>
          <w:szCs w:val="28"/>
        </w:rPr>
        <w:t xml:space="preserve">нарушение </w:t>
      </w:r>
      <w:r w:rsidRPr="00B6493A">
        <w:rPr>
          <w:rFonts w:ascii="Times New Roman" w:hAnsi="Times New Roman"/>
          <w:sz w:val="28"/>
          <w:szCs w:val="28"/>
        </w:rPr>
        <w:t>требовани</w:t>
      </w:r>
      <w:r w:rsidR="003C3744" w:rsidRPr="00B6493A">
        <w:rPr>
          <w:rFonts w:ascii="Times New Roman" w:hAnsi="Times New Roman"/>
          <w:sz w:val="28"/>
          <w:szCs w:val="28"/>
        </w:rPr>
        <w:t>й</w:t>
      </w:r>
      <w:r w:rsidRPr="00B6493A">
        <w:rPr>
          <w:rFonts w:ascii="Times New Roman" w:hAnsi="Times New Roman"/>
          <w:sz w:val="28"/>
          <w:szCs w:val="28"/>
        </w:rPr>
        <w:t xml:space="preserve"> к содержанию и ремонту общего имуще</w:t>
      </w:r>
      <w:r w:rsidR="00BC1401">
        <w:rPr>
          <w:rFonts w:ascii="Times New Roman" w:hAnsi="Times New Roman"/>
          <w:sz w:val="28"/>
          <w:szCs w:val="28"/>
        </w:rPr>
        <w:t xml:space="preserve">ства в многоквартирном доме – </w:t>
      </w:r>
      <w:r w:rsidR="0039390F">
        <w:rPr>
          <w:rFonts w:ascii="Times New Roman" w:hAnsi="Times New Roman"/>
          <w:sz w:val="28"/>
          <w:szCs w:val="28"/>
        </w:rPr>
        <w:t>21</w:t>
      </w:r>
      <w:r w:rsidR="00BC1401">
        <w:rPr>
          <w:rFonts w:ascii="Times New Roman" w:hAnsi="Times New Roman"/>
          <w:sz w:val="28"/>
          <w:szCs w:val="28"/>
        </w:rPr>
        <w:t>,</w:t>
      </w:r>
      <w:r w:rsidR="0039390F">
        <w:rPr>
          <w:rFonts w:ascii="Times New Roman" w:hAnsi="Times New Roman"/>
          <w:sz w:val="28"/>
          <w:szCs w:val="28"/>
        </w:rPr>
        <w:t>4</w:t>
      </w:r>
      <w:r w:rsidRPr="00B6493A">
        <w:rPr>
          <w:rFonts w:ascii="Times New Roman" w:hAnsi="Times New Roman"/>
          <w:sz w:val="28"/>
          <w:szCs w:val="28"/>
        </w:rPr>
        <w:t>% (</w:t>
      </w:r>
      <w:r w:rsidR="0048391D">
        <w:rPr>
          <w:rFonts w:ascii="Times New Roman" w:hAnsi="Times New Roman"/>
          <w:sz w:val="28"/>
          <w:szCs w:val="28"/>
        </w:rPr>
        <w:t>3</w:t>
      </w:r>
      <w:r w:rsidR="00BC1401">
        <w:rPr>
          <w:rFonts w:ascii="Times New Roman" w:hAnsi="Times New Roman"/>
          <w:sz w:val="28"/>
          <w:szCs w:val="28"/>
        </w:rPr>
        <w:t xml:space="preserve"> нарушени</w:t>
      </w:r>
      <w:r w:rsidR="0048391D">
        <w:rPr>
          <w:rFonts w:ascii="Times New Roman" w:hAnsi="Times New Roman"/>
          <w:sz w:val="28"/>
          <w:szCs w:val="28"/>
        </w:rPr>
        <w:t>е</w:t>
      </w:r>
      <w:r w:rsidR="00BC1401">
        <w:rPr>
          <w:rFonts w:ascii="Times New Roman" w:hAnsi="Times New Roman"/>
          <w:sz w:val="28"/>
          <w:szCs w:val="28"/>
        </w:rPr>
        <w:t>),</w:t>
      </w:r>
    </w:p>
    <w:p w:rsidR="0048391D" w:rsidRPr="00B6493A" w:rsidRDefault="0048391D" w:rsidP="0048391D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 xml:space="preserve">- нарушение </w:t>
      </w:r>
      <w:r>
        <w:rPr>
          <w:rFonts w:ascii="Times New Roman" w:hAnsi="Times New Roman"/>
          <w:sz w:val="28"/>
          <w:szCs w:val="28"/>
        </w:rPr>
        <w:t>требований к управлению многоквартирным домом</w:t>
      </w:r>
      <w:r w:rsidRPr="00B6493A">
        <w:rPr>
          <w:rFonts w:ascii="Times New Roman" w:hAnsi="Times New Roman"/>
          <w:sz w:val="28"/>
          <w:szCs w:val="28"/>
        </w:rPr>
        <w:t xml:space="preserve"> – </w:t>
      </w:r>
      <w:r w:rsidR="003850B5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>,</w:t>
      </w:r>
      <w:r w:rsidR="003850B5">
        <w:rPr>
          <w:rFonts w:ascii="Times New Roman" w:hAnsi="Times New Roman"/>
          <w:sz w:val="28"/>
          <w:szCs w:val="28"/>
        </w:rPr>
        <w:t>4</w:t>
      </w:r>
      <w:r w:rsidRPr="00B6493A">
        <w:rPr>
          <w:rFonts w:ascii="Times New Roman" w:hAnsi="Times New Roman"/>
          <w:sz w:val="28"/>
          <w:szCs w:val="28"/>
        </w:rPr>
        <w:t>% (</w:t>
      </w:r>
      <w:r w:rsidR="003850B5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нарушение</w:t>
      </w:r>
      <w:r w:rsidRPr="00B6493A">
        <w:rPr>
          <w:rFonts w:ascii="Times New Roman" w:hAnsi="Times New Roman"/>
          <w:sz w:val="28"/>
          <w:szCs w:val="28"/>
        </w:rPr>
        <w:t xml:space="preserve">). </w:t>
      </w:r>
    </w:p>
    <w:p w:rsidR="00E36EFC" w:rsidRPr="00B6493A" w:rsidRDefault="00BC1401" w:rsidP="00924235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C3744" w:rsidRPr="00B6493A">
        <w:rPr>
          <w:rFonts w:ascii="Times New Roman" w:hAnsi="Times New Roman"/>
          <w:sz w:val="28"/>
          <w:szCs w:val="28"/>
        </w:rPr>
        <w:t xml:space="preserve">нарушение </w:t>
      </w:r>
      <w:r w:rsidR="00E36EFC" w:rsidRPr="00B6493A">
        <w:rPr>
          <w:rFonts w:ascii="Times New Roman" w:hAnsi="Times New Roman"/>
          <w:sz w:val="28"/>
          <w:szCs w:val="28"/>
        </w:rPr>
        <w:t xml:space="preserve">требований к раскрытию информации в ГИС ЖКХ – </w:t>
      </w:r>
      <w:r w:rsidR="0039390F">
        <w:rPr>
          <w:rFonts w:ascii="Times New Roman" w:hAnsi="Times New Roman"/>
          <w:sz w:val="28"/>
          <w:szCs w:val="28"/>
        </w:rPr>
        <w:t>5</w:t>
      </w:r>
      <w:r w:rsidR="0048391D">
        <w:rPr>
          <w:rFonts w:ascii="Times New Roman" w:hAnsi="Times New Roman"/>
          <w:sz w:val="28"/>
          <w:szCs w:val="28"/>
        </w:rPr>
        <w:t>7,</w:t>
      </w:r>
      <w:r w:rsidR="0039390F">
        <w:rPr>
          <w:rFonts w:ascii="Times New Roman" w:hAnsi="Times New Roman"/>
          <w:sz w:val="28"/>
          <w:szCs w:val="28"/>
        </w:rPr>
        <w:t>1</w:t>
      </w:r>
      <w:r w:rsidR="00E36EFC" w:rsidRPr="00B6493A">
        <w:rPr>
          <w:rFonts w:ascii="Times New Roman" w:hAnsi="Times New Roman"/>
          <w:sz w:val="28"/>
          <w:szCs w:val="28"/>
        </w:rPr>
        <w:t xml:space="preserve">% </w:t>
      </w:r>
      <w:r w:rsidR="00A92CE1" w:rsidRPr="00B6493A">
        <w:rPr>
          <w:rFonts w:ascii="Times New Roman" w:hAnsi="Times New Roman"/>
          <w:sz w:val="28"/>
          <w:szCs w:val="28"/>
        </w:rPr>
        <w:t xml:space="preserve">            </w:t>
      </w:r>
      <w:proofErr w:type="gramStart"/>
      <w:r w:rsidR="00A92CE1" w:rsidRPr="00B6493A">
        <w:rPr>
          <w:rFonts w:ascii="Times New Roman" w:hAnsi="Times New Roman"/>
          <w:sz w:val="28"/>
          <w:szCs w:val="28"/>
        </w:rPr>
        <w:t xml:space="preserve">   </w:t>
      </w:r>
      <w:r w:rsidR="00E36EFC" w:rsidRPr="00B6493A">
        <w:rPr>
          <w:rFonts w:ascii="Times New Roman" w:hAnsi="Times New Roman"/>
          <w:sz w:val="28"/>
          <w:szCs w:val="28"/>
        </w:rPr>
        <w:t>(</w:t>
      </w:r>
      <w:proofErr w:type="gramEnd"/>
      <w:r w:rsidR="0039390F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нарушений</w:t>
      </w:r>
      <w:r w:rsidR="009E7B11">
        <w:rPr>
          <w:rFonts w:ascii="Times New Roman" w:hAnsi="Times New Roman"/>
          <w:sz w:val="28"/>
          <w:szCs w:val="28"/>
        </w:rPr>
        <w:t>).</w:t>
      </w:r>
    </w:p>
    <w:p w:rsidR="00D05797" w:rsidRPr="00B6493A" w:rsidRDefault="009A0BE7" w:rsidP="00626763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Однако всё же основными</w:t>
      </w:r>
      <w:r w:rsidR="0024307E" w:rsidRPr="00B6493A">
        <w:rPr>
          <w:rFonts w:ascii="Times New Roman" w:hAnsi="Times New Roman"/>
          <w:sz w:val="28"/>
          <w:szCs w:val="28"/>
        </w:rPr>
        <w:t xml:space="preserve"> проблемами</w:t>
      </w:r>
      <w:r w:rsidR="006B1CD4" w:rsidRPr="00B6493A">
        <w:rPr>
          <w:rFonts w:ascii="Times New Roman" w:hAnsi="Times New Roman"/>
          <w:sz w:val="28"/>
          <w:szCs w:val="28"/>
        </w:rPr>
        <w:t xml:space="preserve">, </w:t>
      </w:r>
      <w:r w:rsidRPr="00B6493A">
        <w:rPr>
          <w:rFonts w:ascii="Times New Roman" w:hAnsi="Times New Roman"/>
          <w:sz w:val="28"/>
          <w:szCs w:val="28"/>
        </w:rPr>
        <w:t>выявляемыми инспекцией в ходе</w:t>
      </w:r>
      <w:r w:rsidR="0024307E" w:rsidRPr="00B6493A">
        <w:rPr>
          <w:rFonts w:ascii="Times New Roman" w:hAnsi="Times New Roman"/>
          <w:sz w:val="28"/>
          <w:szCs w:val="28"/>
        </w:rPr>
        <w:t xml:space="preserve"> осуществления лицензионно</w:t>
      </w:r>
      <w:r w:rsidR="00E36EFC" w:rsidRPr="00B6493A">
        <w:rPr>
          <w:rFonts w:ascii="Times New Roman" w:hAnsi="Times New Roman"/>
          <w:sz w:val="28"/>
          <w:szCs w:val="28"/>
        </w:rPr>
        <w:t>го контроля, на решение которых направлена программа</w:t>
      </w:r>
      <w:r w:rsidRPr="00B6493A">
        <w:rPr>
          <w:rFonts w:ascii="Times New Roman" w:hAnsi="Times New Roman"/>
          <w:sz w:val="28"/>
          <w:szCs w:val="28"/>
        </w:rPr>
        <w:t>,</w:t>
      </w:r>
      <w:r w:rsidR="00227A4B" w:rsidRPr="00B6493A">
        <w:rPr>
          <w:rFonts w:ascii="Times New Roman" w:hAnsi="Times New Roman"/>
          <w:sz w:val="28"/>
          <w:szCs w:val="28"/>
        </w:rPr>
        <w:t xml:space="preserve"> остаются</w:t>
      </w:r>
      <w:r w:rsidR="0024307E" w:rsidRPr="00B6493A">
        <w:rPr>
          <w:rFonts w:ascii="Times New Roman" w:hAnsi="Times New Roman"/>
          <w:sz w:val="28"/>
          <w:szCs w:val="28"/>
        </w:rPr>
        <w:t>:</w:t>
      </w:r>
    </w:p>
    <w:p w:rsidR="00536CFF" w:rsidRPr="00B6493A" w:rsidRDefault="00563609" w:rsidP="0092423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lastRenderedPageBreak/>
        <w:t>Ненадлежащее содержание многоквартирных домов подконтрольными субъектами, провоцирующее не только ухудшение технического состояния обслуживаемых многоквартирных домов, но и нарушение целого комплекса прав граждан, таких как, к примеру, право на благоприятные, безопасные условия проживания, сохранность имущества и т.д.</w:t>
      </w:r>
    </w:p>
    <w:p w:rsidR="00D4639E" w:rsidRPr="00B6493A" w:rsidRDefault="0024307E" w:rsidP="00924235">
      <w:pPr>
        <w:pStyle w:val="a3"/>
        <w:numPr>
          <w:ilvl w:val="0"/>
          <w:numId w:val="14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Динамично изменяющееся жилищное законодательство</w:t>
      </w:r>
      <w:r w:rsidR="009A0BE7" w:rsidRPr="00B6493A">
        <w:rPr>
          <w:rFonts w:ascii="Times New Roman" w:hAnsi="Times New Roman"/>
          <w:sz w:val="28"/>
          <w:szCs w:val="28"/>
        </w:rPr>
        <w:t>, в том числе</w:t>
      </w:r>
      <w:r w:rsidRPr="00B6493A">
        <w:rPr>
          <w:rFonts w:ascii="Times New Roman" w:hAnsi="Times New Roman"/>
          <w:sz w:val="28"/>
          <w:szCs w:val="28"/>
        </w:rPr>
        <w:t xml:space="preserve"> в части лицензионных требов</w:t>
      </w:r>
      <w:r w:rsidR="00536CFF" w:rsidRPr="00B6493A">
        <w:rPr>
          <w:rFonts w:ascii="Times New Roman" w:hAnsi="Times New Roman"/>
          <w:sz w:val="28"/>
          <w:szCs w:val="28"/>
        </w:rPr>
        <w:t>аний к подконтрольным субъектам, возникающие зачастую в следствие этого к</w:t>
      </w:r>
      <w:r w:rsidRPr="00B6493A">
        <w:rPr>
          <w:rFonts w:ascii="Times New Roman" w:hAnsi="Times New Roman"/>
          <w:sz w:val="28"/>
          <w:szCs w:val="28"/>
        </w:rPr>
        <w:t>оллизии норм права и пробелы в законодательстве</w:t>
      </w:r>
      <w:r w:rsidR="00536CFF" w:rsidRPr="00B6493A">
        <w:rPr>
          <w:rFonts w:ascii="Times New Roman" w:hAnsi="Times New Roman"/>
          <w:sz w:val="28"/>
          <w:szCs w:val="28"/>
        </w:rPr>
        <w:t xml:space="preserve">, провоцирующие возможность двоякого толкования требований, порядка их исполнения подконтрольными субъектами, и как следствие приводящие к совершению последними правонарушений. </w:t>
      </w:r>
    </w:p>
    <w:p w:rsidR="009A0BE7" w:rsidRPr="00B6493A" w:rsidRDefault="009A0BE7" w:rsidP="00283ABC">
      <w:pPr>
        <w:pStyle w:val="a3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В отличии от схо</w:t>
      </w:r>
      <w:r w:rsidR="008C6E9A">
        <w:rPr>
          <w:rFonts w:ascii="Times New Roman" w:hAnsi="Times New Roman"/>
          <w:sz w:val="28"/>
          <w:szCs w:val="28"/>
        </w:rPr>
        <w:t>жей проблемы, выявляемой Госжилинспекцией Ингушетии</w:t>
      </w:r>
      <w:r w:rsidRPr="00B6493A">
        <w:rPr>
          <w:rFonts w:ascii="Times New Roman" w:hAnsi="Times New Roman"/>
          <w:sz w:val="28"/>
          <w:szCs w:val="28"/>
        </w:rPr>
        <w:t xml:space="preserve"> в ходе надзорной деятель</w:t>
      </w:r>
      <w:r w:rsidR="00133748" w:rsidRPr="00B6493A">
        <w:rPr>
          <w:rFonts w:ascii="Times New Roman" w:hAnsi="Times New Roman"/>
          <w:sz w:val="28"/>
          <w:szCs w:val="28"/>
        </w:rPr>
        <w:t xml:space="preserve">ности, для лицензиатов не </w:t>
      </w:r>
      <w:r w:rsidRPr="00B6493A">
        <w:rPr>
          <w:rFonts w:ascii="Times New Roman" w:hAnsi="Times New Roman"/>
          <w:sz w:val="28"/>
          <w:szCs w:val="28"/>
        </w:rPr>
        <w:t>так остро</w:t>
      </w:r>
      <w:r w:rsidR="008B40C5" w:rsidRPr="00B6493A">
        <w:rPr>
          <w:rFonts w:ascii="Times New Roman" w:hAnsi="Times New Roman"/>
          <w:sz w:val="28"/>
          <w:szCs w:val="28"/>
        </w:rPr>
        <w:t xml:space="preserve"> </w:t>
      </w:r>
      <w:r w:rsidR="00133748" w:rsidRPr="00B6493A">
        <w:rPr>
          <w:rFonts w:ascii="Times New Roman" w:hAnsi="Times New Roman"/>
          <w:sz w:val="28"/>
          <w:szCs w:val="28"/>
        </w:rPr>
        <w:t xml:space="preserve">стоит </w:t>
      </w:r>
      <w:r w:rsidR="008B40C5" w:rsidRPr="00B6493A">
        <w:rPr>
          <w:rFonts w:ascii="Times New Roman" w:hAnsi="Times New Roman"/>
          <w:sz w:val="28"/>
          <w:szCs w:val="28"/>
        </w:rPr>
        <w:t>вопрос</w:t>
      </w:r>
      <w:r w:rsidR="00940B69">
        <w:rPr>
          <w:rFonts w:ascii="Times New Roman" w:hAnsi="Times New Roman"/>
          <w:sz w:val="28"/>
          <w:szCs w:val="28"/>
        </w:rPr>
        <w:t xml:space="preserve"> недостаточной</w:t>
      </w:r>
      <w:r w:rsidRPr="00B6493A">
        <w:rPr>
          <w:rFonts w:ascii="Times New Roman" w:hAnsi="Times New Roman"/>
          <w:sz w:val="28"/>
          <w:szCs w:val="28"/>
        </w:rPr>
        <w:t xml:space="preserve"> правовой </w:t>
      </w:r>
      <w:r w:rsidR="00940B69">
        <w:rPr>
          <w:rFonts w:ascii="Times New Roman" w:hAnsi="Times New Roman"/>
          <w:sz w:val="28"/>
          <w:szCs w:val="28"/>
        </w:rPr>
        <w:t xml:space="preserve">грамотности, </w:t>
      </w:r>
      <w:r w:rsidRPr="00B6493A">
        <w:rPr>
          <w:rFonts w:ascii="Times New Roman" w:hAnsi="Times New Roman"/>
          <w:sz w:val="28"/>
          <w:szCs w:val="28"/>
        </w:rPr>
        <w:t>как отсутствие четкого верного понимания механизма осуществления предъявляемых к ним требовани</w:t>
      </w:r>
      <w:r w:rsidR="00227A4B" w:rsidRPr="00B6493A">
        <w:rPr>
          <w:rFonts w:ascii="Times New Roman" w:hAnsi="Times New Roman"/>
          <w:sz w:val="28"/>
          <w:szCs w:val="28"/>
        </w:rPr>
        <w:t>й</w:t>
      </w:r>
      <w:r w:rsidRPr="00B6493A">
        <w:rPr>
          <w:rFonts w:ascii="Times New Roman" w:hAnsi="Times New Roman"/>
          <w:sz w:val="28"/>
          <w:szCs w:val="28"/>
        </w:rPr>
        <w:t>.</w:t>
      </w:r>
      <w:r w:rsidR="00227A4B" w:rsidRPr="00B6493A">
        <w:rPr>
          <w:rFonts w:ascii="Times New Roman" w:hAnsi="Times New Roman"/>
          <w:sz w:val="28"/>
          <w:szCs w:val="28"/>
        </w:rPr>
        <w:t xml:space="preserve"> </w:t>
      </w:r>
    </w:p>
    <w:p w:rsidR="00C41598" w:rsidRPr="00B6493A" w:rsidRDefault="00A976A7" w:rsidP="00283ABC">
      <w:pPr>
        <w:pStyle w:val="a3"/>
        <w:ind w:left="0"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6493A">
        <w:rPr>
          <w:rFonts w:ascii="Times New Roman" w:hAnsi="Times New Roman"/>
          <w:sz w:val="28"/>
          <w:szCs w:val="28"/>
        </w:rPr>
        <w:t xml:space="preserve">Наиболее эффективным средством решения данных проблем представляется повышение степени информированности подконтрольных субъектов </w:t>
      </w:r>
      <w:r w:rsidR="008B40C5" w:rsidRPr="00B6493A">
        <w:rPr>
          <w:rFonts w:ascii="Times New Roman" w:eastAsiaTheme="minorHAnsi" w:hAnsi="Times New Roman"/>
          <w:sz w:val="28"/>
          <w:szCs w:val="28"/>
          <w:lang w:eastAsia="en-US"/>
        </w:rPr>
        <w:t>о всём</w:t>
      </w:r>
      <w:r w:rsidR="00C41598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комплекс</w:t>
      </w:r>
      <w:r w:rsidR="008B40C5" w:rsidRPr="00B6493A">
        <w:rPr>
          <w:rFonts w:ascii="Times New Roman" w:eastAsiaTheme="minorHAnsi" w:hAnsi="Times New Roman"/>
          <w:sz w:val="28"/>
          <w:szCs w:val="28"/>
          <w:lang w:eastAsia="en-US"/>
        </w:rPr>
        <w:t>е</w:t>
      </w:r>
      <w:r w:rsidR="00C41598" w:rsidRPr="00B6493A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нормативных актов, оперативный анализ правонарушений и широкое освещение правоприменительной практики в отношении субъектов, нарушающих эти требования</w:t>
      </w:r>
      <w:r w:rsidR="00283ABC" w:rsidRPr="00B6493A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1D3F90" w:rsidRPr="009E7B11" w:rsidRDefault="009E7B11" w:rsidP="009E7B11">
      <w:pPr>
        <w:ind w:left="-7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="00037D98" w:rsidRPr="009E7B11">
        <w:rPr>
          <w:rFonts w:ascii="Times New Roman" w:hAnsi="Times New Roman"/>
          <w:b/>
          <w:sz w:val="28"/>
          <w:szCs w:val="28"/>
        </w:rPr>
        <w:t xml:space="preserve">Цели и задачи реализации программы профилактики </w:t>
      </w:r>
    </w:p>
    <w:p w:rsidR="00F668F0" w:rsidRPr="0047678A" w:rsidRDefault="00F668F0" w:rsidP="00626763">
      <w:pPr>
        <w:pStyle w:val="a3"/>
        <w:ind w:firstLine="709"/>
        <w:rPr>
          <w:rFonts w:ascii="Times New Roman" w:hAnsi="Times New Roman"/>
          <w:sz w:val="16"/>
          <w:szCs w:val="16"/>
        </w:rPr>
      </w:pPr>
    </w:p>
    <w:p w:rsidR="00F668F0" w:rsidRDefault="00F668F0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  <w:r w:rsidRPr="00B6493A">
        <w:rPr>
          <w:rFonts w:ascii="Times New Roman" w:hAnsi="Times New Roman"/>
          <w:sz w:val="28"/>
          <w:szCs w:val="28"/>
        </w:rPr>
        <w:t>Цели реализации программы:</w:t>
      </w:r>
    </w:p>
    <w:p w:rsidR="00D21974" w:rsidRDefault="00037D98" w:rsidP="00D21974">
      <w:pPr>
        <w:suppressAutoHyphens w:val="0"/>
        <w:autoSpaceDE w:val="0"/>
        <w:adjustRightInd w:val="0"/>
        <w:spacing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стимулирование добросовестного соблюдения </w:t>
      </w:r>
      <w:r w:rsidR="00F40738">
        <w:rPr>
          <w:rFonts w:ascii="Times New Roman" w:eastAsiaTheme="minorHAnsi" w:hAnsi="Times New Roman"/>
          <w:sz w:val="28"/>
          <w:szCs w:val="28"/>
          <w:lang w:eastAsia="en-US"/>
        </w:rPr>
        <w:t>лицензионных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всеми контролируемыми лицами;</w:t>
      </w:r>
    </w:p>
    <w:p w:rsidR="00D21974" w:rsidRDefault="00037D98" w:rsidP="00D21974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устранение условий, причин и факторов, способных привести к нарушениям </w:t>
      </w:r>
      <w:r w:rsidR="00F40738">
        <w:rPr>
          <w:rFonts w:ascii="Times New Roman" w:eastAsiaTheme="minorHAnsi" w:hAnsi="Times New Roman"/>
          <w:sz w:val="28"/>
          <w:szCs w:val="28"/>
          <w:lang w:eastAsia="en-US"/>
        </w:rPr>
        <w:t xml:space="preserve">лицензионных 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>требований и (или) причинению вреда (ущерба) охраняемым законом ценностям;</w:t>
      </w:r>
    </w:p>
    <w:p w:rsidR="00D21974" w:rsidRDefault="00037D98" w:rsidP="00D21974">
      <w:pPr>
        <w:suppressAutoHyphens w:val="0"/>
        <w:autoSpaceDE w:val="0"/>
        <w:adjustRightInd w:val="0"/>
        <w:spacing w:before="280" w:after="0" w:line="240" w:lineRule="auto"/>
        <w:ind w:firstLine="540"/>
        <w:jc w:val="both"/>
        <w:textAlignment w:val="auto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-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создание условий для доведения </w:t>
      </w:r>
      <w:r w:rsidR="00F40738">
        <w:rPr>
          <w:rFonts w:ascii="Times New Roman" w:eastAsiaTheme="minorHAnsi" w:hAnsi="Times New Roman"/>
          <w:sz w:val="28"/>
          <w:szCs w:val="28"/>
          <w:lang w:eastAsia="en-US"/>
        </w:rPr>
        <w:t>лицензионных</w:t>
      </w:r>
      <w:r w:rsidR="00D21974">
        <w:rPr>
          <w:rFonts w:ascii="Times New Roman" w:eastAsiaTheme="minorHAnsi" w:hAnsi="Times New Roman"/>
          <w:sz w:val="28"/>
          <w:szCs w:val="28"/>
          <w:lang w:eastAsia="en-US"/>
        </w:rPr>
        <w:t xml:space="preserve"> требований до контролируемых лиц, повышение информированности о способах их соблюдения.</w:t>
      </w:r>
    </w:p>
    <w:p w:rsidR="00037D98" w:rsidRDefault="00037D98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</w:p>
    <w:p w:rsidR="00D21974" w:rsidRDefault="00037D98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Задачами программы являются:</w:t>
      </w:r>
    </w:p>
    <w:p w:rsidR="00F01542" w:rsidRDefault="00F01542" w:rsidP="00917B0F">
      <w:pPr>
        <w:pStyle w:val="a3"/>
        <w:ind w:firstLine="131"/>
        <w:rPr>
          <w:rFonts w:ascii="Times New Roman" w:hAnsi="Times New Roman"/>
          <w:sz w:val="28"/>
          <w:szCs w:val="28"/>
        </w:rPr>
      </w:pP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</w:t>
      </w:r>
      <w:r w:rsidRPr="00037D98">
        <w:rPr>
          <w:rFonts w:ascii="Times New Roman" w:hAnsi="Times New Roman"/>
          <w:sz w:val="28"/>
          <w:szCs w:val="28"/>
        </w:rPr>
        <w:t>ормирование и внедрение новых средств коммуникации и методов взаимодействия с подконтрольными субъектами при осуществлении контрольно-надзорной деятельности;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формирование одинакового понимания лицензионных требований в подконтрольной сфере у всех участников контрольно-надзорной деятельности;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выявление причин, факторов и условий, способствующих причинению вреда охраняемым законом ценностям и нарушению лицензионных требований, определение способов устранения или снижения рисков их возникновения;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устранение причин, факторов и условий, способствующих возможному причинению вреда охраняемым законом ценностям и нарушению                      лицензионных требований;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 xml:space="preserve">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</w:t>
      </w:r>
      <w:r w:rsidR="00F40738">
        <w:rPr>
          <w:rFonts w:ascii="Times New Roman" w:hAnsi="Times New Roman"/>
          <w:sz w:val="28"/>
          <w:szCs w:val="28"/>
        </w:rPr>
        <w:t>категории</w:t>
      </w:r>
      <w:r w:rsidRPr="00037D98">
        <w:rPr>
          <w:rFonts w:ascii="Times New Roman" w:hAnsi="Times New Roman"/>
          <w:sz w:val="28"/>
          <w:szCs w:val="28"/>
        </w:rPr>
        <w:t xml:space="preserve"> риска, проведение профилактических мероприятий с учетом данных факторов;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осуществление планирования и проведения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подконтрольных субъектов, а также обязательности, актуальности, периодичности профилактических мероприятий;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определение перечня видов и сбор статистических данных, необходимых для организации профилактической работы;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повышение квалификации кадрового состава инспекции;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037D98" w:rsidRPr="00037D98" w:rsidRDefault="00037D98" w:rsidP="009E7B11">
      <w:pPr>
        <w:pStyle w:val="a3"/>
        <w:numPr>
          <w:ilvl w:val="0"/>
          <w:numId w:val="10"/>
        </w:numPr>
        <w:spacing w:after="0"/>
        <w:ind w:left="317" w:hanging="357"/>
        <w:jc w:val="both"/>
        <w:rPr>
          <w:rFonts w:ascii="Times New Roman" w:hAnsi="Times New Roman"/>
          <w:sz w:val="28"/>
          <w:szCs w:val="28"/>
        </w:rPr>
      </w:pPr>
      <w:r w:rsidRPr="00037D98">
        <w:rPr>
          <w:rFonts w:ascii="Times New Roman" w:hAnsi="Times New Roman"/>
          <w:sz w:val="28"/>
          <w:szCs w:val="28"/>
        </w:rPr>
        <w:t>повышение уровня доверия подконтрольных субъектов к инспекции.</w:t>
      </w:r>
    </w:p>
    <w:p w:rsidR="00037D98" w:rsidRDefault="00037D98" w:rsidP="00037D98">
      <w:pPr>
        <w:pStyle w:val="a3"/>
        <w:ind w:firstLine="131"/>
        <w:jc w:val="both"/>
        <w:rPr>
          <w:rFonts w:ascii="Times New Roman" w:hAnsi="Times New Roman"/>
          <w:sz w:val="28"/>
          <w:szCs w:val="28"/>
        </w:rPr>
      </w:pPr>
    </w:p>
    <w:p w:rsidR="008340F4" w:rsidRPr="008340F4" w:rsidRDefault="00CF432F" w:rsidP="008340F4">
      <w:pPr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B6493A">
        <w:rPr>
          <w:rFonts w:ascii="Times New Roman" w:hAnsi="Times New Roman"/>
          <w:b/>
          <w:sz w:val="28"/>
          <w:szCs w:val="28"/>
        </w:rPr>
        <w:t xml:space="preserve">3. </w:t>
      </w:r>
      <w:r w:rsidR="00664211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Перечень профилактических мероприятий</w:t>
      </w:r>
      <w:r w:rsidR="008340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, </w:t>
      </w:r>
      <w:r w:rsidR="008340F4" w:rsidRPr="008340F4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сроки (периодичность) их проведения</w:t>
      </w:r>
    </w:p>
    <w:p w:rsidR="00CC4CD0" w:rsidRPr="00664211" w:rsidRDefault="00CC4CD0" w:rsidP="00664211">
      <w:pPr>
        <w:suppressAutoHyphens w:val="0"/>
        <w:autoSpaceDE w:val="0"/>
        <w:adjustRightInd w:val="0"/>
        <w:spacing w:after="0" w:line="240" w:lineRule="auto"/>
        <w:jc w:val="center"/>
        <w:textAlignment w:val="auto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664211" w:rsidRDefault="00664211" w:rsidP="0066421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539"/>
        <w:gridCol w:w="3119"/>
        <w:gridCol w:w="2687"/>
      </w:tblGrid>
      <w:tr w:rsidR="00664211" w:rsidTr="00664211">
        <w:tc>
          <w:tcPr>
            <w:tcW w:w="3539" w:type="dxa"/>
          </w:tcPr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Наименование мероприятия </w:t>
            </w:r>
          </w:p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по профилактике </w:t>
            </w:r>
          </w:p>
        </w:tc>
        <w:tc>
          <w:tcPr>
            <w:tcW w:w="3119" w:type="dxa"/>
          </w:tcPr>
          <w:p w:rsidR="00664211" w:rsidRPr="00664211" w:rsidRDefault="00664211" w:rsidP="0066421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 xml:space="preserve">Периодичность проведения </w:t>
            </w:r>
          </w:p>
        </w:tc>
        <w:tc>
          <w:tcPr>
            <w:tcW w:w="2687" w:type="dxa"/>
          </w:tcPr>
          <w:p w:rsidR="00664211" w:rsidRPr="00664211" w:rsidRDefault="00664211" w:rsidP="00664211">
            <w:pPr>
              <w:tabs>
                <w:tab w:val="left" w:pos="2443"/>
              </w:tabs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="Calibri" w:hAnsi="Times New Roman"/>
                <w:sz w:val="28"/>
                <w:szCs w:val="28"/>
              </w:rPr>
              <w:t>Ответственное структурное подразделение</w:t>
            </w:r>
          </w:p>
        </w:tc>
      </w:tr>
      <w:tr w:rsidR="00664211" w:rsidTr="00664211">
        <w:tc>
          <w:tcPr>
            <w:tcW w:w="3539" w:type="dxa"/>
          </w:tcPr>
          <w:p w:rsidR="00664211" w:rsidRPr="00664211" w:rsidRDefault="00664211" w:rsidP="008340F4">
            <w:pPr>
              <w:suppressAutoHyphens w:val="0"/>
              <w:autoSpaceDE w:val="0"/>
              <w:adjustRightInd w:val="0"/>
              <w:spacing w:after="0" w:line="240" w:lineRule="auto"/>
              <w:textAlignment w:val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 xml:space="preserve">Информирование посредством размещения сведений, предусмотренных частью 3 статьи 46 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>Федерального закона № 248-ФЗ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 официальном сайте инспекции в сети "Интернет"</w:t>
            </w:r>
          </w:p>
        </w:tc>
        <w:tc>
          <w:tcPr>
            <w:tcW w:w="3119" w:type="dxa"/>
          </w:tcPr>
          <w:p w:rsidR="00664211" w:rsidRPr="00664211" w:rsidRDefault="00664211" w:rsidP="008340F4">
            <w:pPr>
              <w:spacing w:after="0" w:line="240" w:lineRule="auto"/>
              <w:ind w:left="34" w:right="176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6642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 мере издания новых нормативных правовых актов, актуализация – по мере внесения изменения </w:t>
            </w:r>
          </w:p>
          <w:p w:rsidR="00664211" w:rsidRDefault="00664211" w:rsidP="008340F4">
            <w:pPr>
              <w:spacing w:after="0" w:line="240" w:lineRule="auto"/>
              <w:ind w:left="34" w:right="176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64211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 действующие нормативные правовые акты и Программу</w:t>
            </w:r>
          </w:p>
        </w:tc>
        <w:tc>
          <w:tcPr>
            <w:tcW w:w="2687" w:type="dxa"/>
          </w:tcPr>
          <w:p w:rsidR="00664211" w:rsidRDefault="00CD3D55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Отдел </w:t>
            </w:r>
            <w:r w:rsidR="00622F23">
              <w:rPr>
                <w:rFonts w:ascii="Times New Roman" w:eastAsia="Calibri" w:hAnsi="Times New Roman"/>
                <w:sz w:val="28"/>
                <w:szCs w:val="28"/>
              </w:rPr>
              <w:t xml:space="preserve">правового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 организационного </w:t>
            </w:r>
            <w:r w:rsidR="00622F23">
              <w:rPr>
                <w:rFonts w:ascii="Times New Roman" w:eastAsia="Calibri" w:hAnsi="Times New Roman"/>
                <w:sz w:val="28"/>
                <w:szCs w:val="28"/>
              </w:rPr>
              <w:t>обеспечения</w:t>
            </w:r>
          </w:p>
        </w:tc>
      </w:tr>
      <w:tr w:rsidR="00664211" w:rsidTr="00664211">
        <w:tc>
          <w:tcPr>
            <w:tcW w:w="3539" w:type="dxa"/>
          </w:tcPr>
          <w:p w:rsidR="00664211" w:rsidRDefault="00377BAB" w:rsidP="00F01542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Информирование посредством направления подконтрольным субъектам информации по актуальным вопросам соблюдения </w:t>
            </w:r>
            <w:r w:rsidR="00F01542">
              <w:rPr>
                <w:rFonts w:ascii="Times New Roman" w:eastAsia="Calibri" w:hAnsi="Times New Roman"/>
                <w:sz w:val="28"/>
                <w:szCs w:val="28"/>
              </w:rPr>
              <w:t>лицензионных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требований</w:t>
            </w:r>
          </w:p>
        </w:tc>
        <w:tc>
          <w:tcPr>
            <w:tcW w:w="311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Еженедельно </w:t>
            </w:r>
          </w:p>
        </w:tc>
        <w:tc>
          <w:tcPr>
            <w:tcW w:w="2687" w:type="dxa"/>
          </w:tcPr>
          <w:p w:rsidR="00CD3D55" w:rsidRPr="00622F23" w:rsidRDefault="00CD3D55" w:rsidP="00CD3D55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Отдел, к компетенции которого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направлениям)</w:t>
            </w:r>
          </w:p>
          <w:p w:rsidR="00664211" w:rsidRDefault="00664211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64211" w:rsidTr="00664211">
        <w:tc>
          <w:tcPr>
            <w:tcW w:w="353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Обобщение правоприменительной практики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посредством подготовки и размещения в сети «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Интеренет</w:t>
            </w:r>
            <w:proofErr w:type="spellEnd"/>
            <w:r>
              <w:rPr>
                <w:rFonts w:ascii="Times New Roman" w:hAnsi="Times New Roman"/>
                <w:bCs/>
                <w:sz w:val="28"/>
                <w:szCs w:val="28"/>
              </w:rPr>
              <w:t>» доклада о правоприменительной практике</w:t>
            </w:r>
          </w:p>
        </w:tc>
        <w:tc>
          <w:tcPr>
            <w:tcW w:w="3119" w:type="dxa"/>
          </w:tcPr>
          <w:p w:rsidR="00664211" w:rsidRDefault="00377BAB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 xml:space="preserve">Ежегодно </w:t>
            </w: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до 30 марта года, следующего за отчетным</w:t>
            </w:r>
          </w:p>
        </w:tc>
        <w:tc>
          <w:tcPr>
            <w:tcW w:w="2687" w:type="dxa"/>
          </w:tcPr>
          <w:p w:rsidR="00664211" w:rsidRDefault="00CD3D55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Отдел правового и организационного обеспечения</w:t>
            </w:r>
          </w:p>
        </w:tc>
      </w:tr>
      <w:tr w:rsidR="00622F23" w:rsidTr="00664211">
        <w:tc>
          <w:tcPr>
            <w:tcW w:w="3539" w:type="dxa"/>
          </w:tcPr>
          <w:p w:rsidR="00622F23" w:rsidRPr="00622F23" w:rsidRDefault="00622F23" w:rsidP="00F0154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Вынесение юридическим лицам и индивидуальным предпринимателям предостережений о недопустимости нарушения </w:t>
            </w:r>
            <w:r w:rsidR="00F01542">
              <w:rPr>
                <w:rFonts w:ascii="Times New Roman" w:hAnsi="Times New Roman"/>
                <w:bCs/>
                <w:sz w:val="28"/>
                <w:szCs w:val="28"/>
              </w:rPr>
              <w:t>лицензионных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требований </w:t>
            </w:r>
          </w:p>
        </w:tc>
        <w:tc>
          <w:tcPr>
            <w:tcW w:w="3119" w:type="dxa"/>
          </w:tcPr>
          <w:p w:rsidR="00622F23" w:rsidRP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На постоянной основе в порядке, предусмотренном статьей 49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Федерального закона №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>248-ФЗ</w:t>
            </w:r>
          </w:p>
        </w:tc>
        <w:tc>
          <w:tcPr>
            <w:tcW w:w="2687" w:type="dxa"/>
          </w:tcPr>
          <w:p w:rsidR="00622F23" w:rsidRPr="00622F23" w:rsidRDefault="00622F23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Отделы, к компетенции которых относится осуществление </w:t>
            </w:r>
            <w:r w:rsidR="00F40738"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направлениям)</w:t>
            </w:r>
          </w:p>
          <w:p w:rsidR="00622F23" w:rsidRDefault="00622F23" w:rsidP="008340F4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22F23" w:rsidTr="00664211">
        <w:tc>
          <w:tcPr>
            <w:tcW w:w="3539" w:type="dxa"/>
          </w:tcPr>
          <w:p w:rsidR="00622F23" w:rsidRPr="00622F23" w:rsidRDefault="00622F23" w:rsidP="008340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>онсультировани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 xml:space="preserve"> по служебному телефону, посредством видео-конференц-связи </w:t>
            </w:r>
          </w:p>
        </w:tc>
        <w:tc>
          <w:tcPr>
            <w:tcW w:w="3119" w:type="dxa"/>
          </w:tcPr>
          <w:p w:rsidR="00622F23" w:rsidRP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соответствии с графиком, утверждаемым начальником инспекции</w:t>
            </w:r>
          </w:p>
        </w:tc>
        <w:tc>
          <w:tcPr>
            <w:tcW w:w="2687" w:type="dxa"/>
          </w:tcPr>
          <w:p w:rsidR="00622F23" w:rsidRPr="00622F23" w:rsidRDefault="00CD3D55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Отдел, к компетенции которого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осуществление </w:t>
            </w:r>
            <w:r w:rsidR="00F40738"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</w:t>
            </w:r>
          </w:p>
        </w:tc>
      </w:tr>
      <w:tr w:rsidR="00622F23" w:rsidTr="00664211">
        <w:tc>
          <w:tcPr>
            <w:tcW w:w="3539" w:type="dxa"/>
          </w:tcPr>
          <w:p w:rsidR="00622F23" w:rsidRDefault="00622F23" w:rsidP="008340F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53A71">
              <w:rPr>
                <w:rFonts w:ascii="Times New Roman" w:hAnsi="Times New Roman"/>
                <w:bCs/>
                <w:sz w:val="28"/>
                <w:szCs w:val="28"/>
              </w:rPr>
              <w:t>Консультирование при личном приеме</w:t>
            </w:r>
          </w:p>
        </w:tc>
        <w:tc>
          <w:tcPr>
            <w:tcW w:w="3119" w:type="dxa"/>
          </w:tcPr>
          <w:p w:rsidR="00622F23" w:rsidRDefault="00622F23" w:rsidP="0083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соответствии с графиком по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предварительной записи</w:t>
            </w:r>
          </w:p>
        </w:tc>
        <w:tc>
          <w:tcPr>
            <w:tcW w:w="2687" w:type="dxa"/>
          </w:tcPr>
          <w:p w:rsidR="00622F23" w:rsidRPr="00622F23" w:rsidRDefault="00CD3D55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Отдел, к компетенции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которого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осуществление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</w:t>
            </w:r>
          </w:p>
        </w:tc>
      </w:tr>
      <w:tr w:rsidR="00622F23" w:rsidTr="00664211">
        <w:tc>
          <w:tcPr>
            <w:tcW w:w="3539" w:type="dxa"/>
          </w:tcPr>
          <w:p w:rsidR="00622F23" w:rsidRPr="00F53A71" w:rsidRDefault="00622F23" w:rsidP="008340F4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F53A71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 xml:space="preserve">Письменное консультирование порядке, установленном Федеральным законом </w:t>
            </w:r>
            <w:r w:rsidRPr="00F53A71">
              <w:rPr>
                <w:rFonts w:ascii="Times New Roman" w:hAnsi="Times New Roman"/>
                <w:sz w:val="28"/>
                <w:szCs w:val="28"/>
              </w:rPr>
              <w:t xml:space="preserve">от 02.05.2006 № 59-ФЗ «О порядке рассмотрения обращений граждан Российской Федерации», </w:t>
            </w:r>
          </w:p>
        </w:tc>
        <w:tc>
          <w:tcPr>
            <w:tcW w:w="3119" w:type="dxa"/>
          </w:tcPr>
          <w:p w:rsidR="00622F23" w:rsidRDefault="008340F4" w:rsidP="008340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</w:t>
            </w:r>
            <w:r w:rsidR="00622F23" w:rsidRPr="00F53A71">
              <w:rPr>
                <w:rFonts w:ascii="Times New Roman" w:eastAsia="Calibri" w:hAnsi="Times New Roman"/>
                <w:sz w:val="28"/>
                <w:szCs w:val="28"/>
              </w:rPr>
              <w:t xml:space="preserve"> случае поступления в инспекцию от к</w:t>
            </w:r>
            <w:r w:rsidR="00622F23" w:rsidRPr="00F53A71">
              <w:rPr>
                <w:rFonts w:ascii="Times New Roman" w:hAnsi="Times New Roman"/>
                <w:sz w:val="28"/>
                <w:szCs w:val="28"/>
              </w:rPr>
              <w:t>онтролируемого лица соответствующего обращения</w:t>
            </w:r>
          </w:p>
        </w:tc>
        <w:tc>
          <w:tcPr>
            <w:tcW w:w="2687" w:type="dxa"/>
          </w:tcPr>
          <w:p w:rsidR="00622F23" w:rsidRPr="00622F23" w:rsidRDefault="00CD3D55" w:rsidP="00F40738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Отдел, к компетенции которого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осуществление </w:t>
            </w:r>
            <w:r w:rsidR="00F40738"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</w:t>
            </w:r>
          </w:p>
        </w:tc>
      </w:tr>
      <w:tr w:rsidR="008340F4" w:rsidTr="00664211">
        <w:tc>
          <w:tcPr>
            <w:tcW w:w="3539" w:type="dxa"/>
          </w:tcPr>
          <w:p w:rsidR="008340F4" w:rsidRPr="00F53A71" w:rsidRDefault="008340F4" w:rsidP="008340F4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 w:rsidRPr="008340F4">
              <w:rPr>
                <w:rFonts w:ascii="Times New Roman" w:eastAsia="Calibri" w:hAnsi="Times New Roman"/>
                <w:sz w:val="28"/>
                <w:szCs w:val="28"/>
              </w:rPr>
              <w:t>Осуществление профилактических визитов в отношении подконтрольных субъектов</w:t>
            </w:r>
          </w:p>
        </w:tc>
        <w:tc>
          <w:tcPr>
            <w:tcW w:w="3119" w:type="dxa"/>
          </w:tcPr>
          <w:p w:rsidR="008340F4" w:rsidRDefault="009E7B11" w:rsidP="008340F4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 наличии оснований, предусмотренных законодательством</w:t>
            </w:r>
          </w:p>
        </w:tc>
        <w:tc>
          <w:tcPr>
            <w:tcW w:w="2687" w:type="dxa"/>
          </w:tcPr>
          <w:p w:rsidR="008340F4" w:rsidRPr="00622F23" w:rsidRDefault="00CD3D55" w:rsidP="008340F4">
            <w:pPr>
              <w:tabs>
                <w:tab w:val="left" w:pos="187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Отдел, к компетенции которого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относится осуществление </w:t>
            </w:r>
            <w:r w:rsidR="00F40738">
              <w:rPr>
                <w:rFonts w:ascii="Times New Roman" w:hAnsi="Times New Roman"/>
                <w:bCs/>
                <w:sz w:val="28"/>
                <w:szCs w:val="28"/>
              </w:rPr>
              <w:t>лицензионного контроля</w:t>
            </w:r>
            <w:r w:rsidR="00F40738" w:rsidRPr="00622F23">
              <w:rPr>
                <w:rFonts w:ascii="Times New Roman" w:hAnsi="Times New Roman"/>
                <w:bCs/>
                <w:sz w:val="28"/>
                <w:szCs w:val="28"/>
              </w:rPr>
              <w:t xml:space="preserve"> (по соответствующим направлениям</w:t>
            </w:r>
          </w:p>
        </w:tc>
      </w:tr>
    </w:tbl>
    <w:p w:rsidR="00664211" w:rsidRDefault="00664211" w:rsidP="00664211">
      <w:pPr>
        <w:pStyle w:val="a3"/>
        <w:ind w:left="0"/>
        <w:rPr>
          <w:rFonts w:ascii="Times New Roman" w:eastAsia="Calibri" w:hAnsi="Times New Roman"/>
          <w:sz w:val="28"/>
          <w:szCs w:val="28"/>
        </w:rPr>
      </w:pPr>
    </w:p>
    <w:p w:rsidR="00664211" w:rsidRPr="00B6493A" w:rsidRDefault="00664211" w:rsidP="00664211">
      <w:pPr>
        <w:pStyle w:val="a3"/>
        <w:ind w:left="0" w:firstLine="540"/>
        <w:rPr>
          <w:rFonts w:ascii="Times New Roman" w:hAnsi="Times New Roman"/>
          <w:sz w:val="24"/>
          <w:szCs w:val="24"/>
        </w:rPr>
      </w:pPr>
    </w:p>
    <w:p w:rsidR="001D3F90" w:rsidRDefault="00A32C6A" w:rsidP="00664211">
      <w:pPr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>
        <w:rPr>
          <w:rFonts w:ascii="Times New Roman" w:eastAsiaTheme="minorHAnsi" w:hAnsi="Times New Roman"/>
          <w:b/>
          <w:sz w:val="28"/>
          <w:szCs w:val="28"/>
          <w:lang w:eastAsia="en-US"/>
        </w:rPr>
        <w:t xml:space="preserve">4. </w:t>
      </w:r>
      <w:r w:rsidRPr="00A32C6A">
        <w:rPr>
          <w:rFonts w:ascii="Times New Roman" w:eastAsiaTheme="minorHAnsi" w:hAnsi="Times New Roman"/>
          <w:b/>
          <w:sz w:val="28"/>
          <w:szCs w:val="28"/>
          <w:lang w:eastAsia="en-US"/>
        </w:rPr>
        <w:t>Показатели результативности и эффективности программы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5B9BD5" w:themeColor="accent1"/>
          <w:sz w:val="28"/>
          <w:szCs w:val="28"/>
          <w:lang w:eastAsia="ru-RU" w:bidi="ar-SA"/>
        </w:rPr>
        <w:t xml:space="preserve"> </w:t>
      </w:r>
      <w:r w:rsidRPr="00E01320">
        <w:rPr>
          <w:color w:val="000000"/>
          <w:sz w:val="28"/>
          <w:szCs w:val="28"/>
          <w:lang w:eastAsia="ru-RU" w:bidi="ar-SA"/>
        </w:rPr>
        <w:t>Эффективность реализации программы профилактики оценивается: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1) повышением эффективности системы профилактики нарушений </w:t>
      </w:r>
      <w:r>
        <w:rPr>
          <w:color w:val="000000"/>
          <w:sz w:val="28"/>
          <w:szCs w:val="28"/>
          <w:lang w:eastAsia="ru-RU" w:bidi="ar-SA"/>
        </w:rPr>
        <w:t xml:space="preserve">лицензионных </w:t>
      </w:r>
      <w:r w:rsidRPr="00E01320">
        <w:rPr>
          <w:color w:val="000000"/>
          <w:sz w:val="28"/>
          <w:szCs w:val="28"/>
          <w:lang w:eastAsia="ru-RU" w:bidi="ar-SA"/>
        </w:rPr>
        <w:t>требований;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2) повышением уровня правовой грамотности контролируемых лиц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в вопросах исполнения </w:t>
      </w:r>
      <w:r>
        <w:rPr>
          <w:color w:val="000000"/>
          <w:sz w:val="28"/>
          <w:szCs w:val="28"/>
          <w:lang w:eastAsia="ru-RU" w:bidi="ar-SA"/>
        </w:rPr>
        <w:t xml:space="preserve">лицензионных </w:t>
      </w:r>
      <w:r w:rsidRPr="00E01320">
        <w:rPr>
          <w:color w:val="000000"/>
          <w:sz w:val="28"/>
          <w:szCs w:val="28"/>
          <w:lang w:eastAsia="ru-RU" w:bidi="ar-SA"/>
        </w:rPr>
        <w:t xml:space="preserve">требований, степенью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их информативности об </w:t>
      </w:r>
      <w:r>
        <w:rPr>
          <w:color w:val="000000"/>
          <w:sz w:val="28"/>
          <w:szCs w:val="28"/>
          <w:lang w:eastAsia="ru-RU" w:bidi="ar-SA"/>
        </w:rPr>
        <w:t xml:space="preserve">лицензионных </w:t>
      </w:r>
      <w:r w:rsidRPr="00E01320">
        <w:rPr>
          <w:color w:val="000000"/>
          <w:sz w:val="28"/>
          <w:szCs w:val="28"/>
          <w:lang w:eastAsia="ru-RU" w:bidi="ar-SA"/>
        </w:rPr>
        <w:t xml:space="preserve">требованиях, о принятых и готовящихся изменениях в системе </w:t>
      </w:r>
      <w:r>
        <w:rPr>
          <w:color w:val="000000"/>
          <w:sz w:val="28"/>
          <w:szCs w:val="28"/>
          <w:lang w:eastAsia="ru-RU" w:bidi="ar-SA"/>
        </w:rPr>
        <w:t xml:space="preserve">лицензионных </w:t>
      </w:r>
      <w:r w:rsidRPr="00E01320">
        <w:rPr>
          <w:color w:val="000000"/>
          <w:sz w:val="28"/>
          <w:szCs w:val="28"/>
          <w:lang w:eastAsia="ru-RU" w:bidi="ar-SA"/>
        </w:rPr>
        <w:t xml:space="preserve">требований,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о порядке проведения </w:t>
      </w:r>
      <w:r>
        <w:rPr>
          <w:color w:val="000000"/>
          <w:sz w:val="28"/>
          <w:szCs w:val="28"/>
          <w:lang w:eastAsia="ru-RU" w:bidi="ar-SA"/>
        </w:rPr>
        <w:t>контрольных (надзорных) мероприятий и</w:t>
      </w:r>
      <w:r w:rsidRPr="00E01320">
        <w:rPr>
          <w:color w:val="000000"/>
          <w:sz w:val="28"/>
          <w:szCs w:val="28"/>
          <w:lang w:eastAsia="ru-RU" w:bidi="ar-SA"/>
        </w:rPr>
        <w:t xml:space="preserve"> правах контролируемых лиц в ходе </w:t>
      </w:r>
      <w:r>
        <w:rPr>
          <w:color w:val="000000"/>
          <w:sz w:val="28"/>
          <w:szCs w:val="28"/>
          <w:lang w:eastAsia="ru-RU" w:bidi="ar-SA"/>
        </w:rPr>
        <w:t>их проведения</w:t>
      </w:r>
      <w:r w:rsidRPr="00E01320">
        <w:rPr>
          <w:color w:val="000000"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3) снижением количества правонарушений при осуществлении контролируемыми лицами своей деятельности;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4) понятностью </w:t>
      </w:r>
      <w:r>
        <w:rPr>
          <w:color w:val="000000"/>
          <w:sz w:val="28"/>
          <w:szCs w:val="28"/>
          <w:lang w:eastAsia="ru-RU" w:bidi="ar-SA"/>
        </w:rPr>
        <w:t>лицензионных</w:t>
      </w:r>
      <w:r w:rsidRPr="00E01320">
        <w:rPr>
          <w:color w:val="000000"/>
          <w:sz w:val="28"/>
          <w:szCs w:val="28"/>
          <w:lang w:eastAsia="ru-RU" w:bidi="ar-SA"/>
        </w:rPr>
        <w:t xml:space="preserve"> требований, обеспечивающей их однозначное толкование контролируемы</w:t>
      </w:r>
      <w:r>
        <w:rPr>
          <w:color w:val="000000"/>
          <w:sz w:val="28"/>
          <w:szCs w:val="28"/>
          <w:lang w:eastAsia="ru-RU" w:bidi="ar-SA"/>
        </w:rPr>
        <w:t>ми</w:t>
      </w:r>
      <w:r w:rsidRPr="00E01320">
        <w:rPr>
          <w:color w:val="000000"/>
          <w:sz w:val="28"/>
          <w:szCs w:val="28"/>
          <w:lang w:eastAsia="ru-RU" w:bidi="ar-SA"/>
        </w:rPr>
        <w:t xml:space="preserve"> лиц</w:t>
      </w:r>
      <w:r>
        <w:rPr>
          <w:color w:val="000000"/>
          <w:sz w:val="28"/>
          <w:szCs w:val="28"/>
          <w:lang w:eastAsia="ru-RU" w:bidi="ar-SA"/>
        </w:rPr>
        <w:t>ами</w:t>
      </w:r>
      <w:r w:rsidRPr="00E01320">
        <w:rPr>
          <w:color w:val="000000"/>
          <w:sz w:val="28"/>
          <w:szCs w:val="28"/>
          <w:lang w:eastAsia="ru-RU" w:bidi="ar-SA"/>
        </w:rPr>
        <w:t xml:space="preserve"> и </w:t>
      </w:r>
      <w:r w:rsidRPr="00E01320">
        <w:rPr>
          <w:iCs/>
          <w:sz w:val="28"/>
          <w:szCs w:val="28"/>
          <w:lang w:eastAsia="ru-RU" w:bidi="ar-SA"/>
        </w:rPr>
        <w:t>контрольн</w:t>
      </w:r>
      <w:r>
        <w:rPr>
          <w:iCs/>
          <w:sz w:val="28"/>
          <w:szCs w:val="28"/>
          <w:lang w:eastAsia="ru-RU" w:bidi="ar-SA"/>
        </w:rPr>
        <w:t>ым</w:t>
      </w:r>
      <w:r w:rsidRPr="00E01320">
        <w:rPr>
          <w:iCs/>
          <w:sz w:val="28"/>
          <w:szCs w:val="28"/>
          <w:lang w:eastAsia="ru-RU" w:bidi="ar-SA"/>
        </w:rPr>
        <w:t xml:space="preserve"> (надзорн</w:t>
      </w:r>
      <w:r>
        <w:rPr>
          <w:iCs/>
          <w:sz w:val="28"/>
          <w:szCs w:val="28"/>
          <w:lang w:eastAsia="ru-RU" w:bidi="ar-SA"/>
        </w:rPr>
        <w:t>ым</w:t>
      </w:r>
      <w:r w:rsidRPr="00E01320">
        <w:rPr>
          <w:iCs/>
          <w:sz w:val="28"/>
          <w:szCs w:val="28"/>
          <w:lang w:eastAsia="ru-RU" w:bidi="ar-SA"/>
        </w:rPr>
        <w:t>) орган</w:t>
      </w:r>
      <w:r>
        <w:rPr>
          <w:iCs/>
          <w:sz w:val="28"/>
          <w:szCs w:val="28"/>
          <w:lang w:eastAsia="ru-RU" w:bidi="ar-SA"/>
        </w:rPr>
        <w:t>ом</w:t>
      </w:r>
      <w:r w:rsidRPr="00E01320">
        <w:rPr>
          <w:iCs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5) вовлечением контролируемых лиц в регулярное взаимодействие </w:t>
      </w:r>
      <w:r>
        <w:rPr>
          <w:color w:val="000000"/>
          <w:sz w:val="28"/>
          <w:szCs w:val="28"/>
          <w:lang w:eastAsia="ru-RU" w:bidi="ar-SA"/>
        </w:rPr>
        <w:br/>
      </w:r>
      <w:r w:rsidRPr="00E01320">
        <w:rPr>
          <w:color w:val="000000"/>
          <w:sz w:val="28"/>
          <w:szCs w:val="28"/>
          <w:lang w:eastAsia="ru-RU" w:bidi="ar-SA"/>
        </w:rPr>
        <w:t xml:space="preserve">с </w:t>
      </w:r>
      <w:r w:rsidRPr="00E01320">
        <w:rPr>
          <w:iCs/>
          <w:sz w:val="28"/>
          <w:szCs w:val="28"/>
          <w:lang w:eastAsia="ru-RU" w:bidi="ar-SA"/>
        </w:rPr>
        <w:t>контрольным (надзорным) органам.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lastRenderedPageBreak/>
        <w:t>Основными механизмами оценки эффективности и результативности профилактических мероприятий являются анализ статистических показателей контрольной (надзорной) деятельности и оценка удовлетворенности контролируемых лиц качеством мероприятий, которые осуществляются, в том числе методами социологических исследований.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Ключевыми направлениями социологических исследований являются: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1) информированность контролируемых лиц об </w:t>
      </w:r>
      <w:r>
        <w:rPr>
          <w:color w:val="000000"/>
          <w:sz w:val="28"/>
          <w:szCs w:val="28"/>
          <w:lang w:eastAsia="ru-RU" w:bidi="ar-SA"/>
        </w:rPr>
        <w:t>лицензионных</w:t>
      </w:r>
      <w:r w:rsidRPr="00E01320">
        <w:rPr>
          <w:color w:val="000000"/>
          <w:sz w:val="28"/>
          <w:szCs w:val="28"/>
          <w:lang w:eastAsia="ru-RU" w:bidi="ar-SA"/>
        </w:rPr>
        <w:t xml:space="preserve"> требованиях, о принятых и готовящихся изменениях в системе </w:t>
      </w:r>
      <w:r>
        <w:rPr>
          <w:color w:val="000000"/>
          <w:sz w:val="28"/>
          <w:szCs w:val="28"/>
          <w:lang w:eastAsia="ru-RU" w:bidi="ar-SA"/>
        </w:rPr>
        <w:t xml:space="preserve">лицензионных </w:t>
      </w:r>
      <w:r w:rsidRPr="00E01320">
        <w:rPr>
          <w:color w:val="000000"/>
          <w:sz w:val="28"/>
          <w:szCs w:val="28"/>
          <w:lang w:eastAsia="ru-RU" w:bidi="ar-SA"/>
        </w:rPr>
        <w:t>требований, о порядке проведения контр</w:t>
      </w:r>
      <w:r>
        <w:rPr>
          <w:color w:val="000000"/>
          <w:sz w:val="28"/>
          <w:szCs w:val="28"/>
          <w:lang w:eastAsia="ru-RU" w:bidi="ar-SA"/>
        </w:rPr>
        <w:t xml:space="preserve">ольных (надзорных) мероприятий и </w:t>
      </w:r>
      <w:r w:rsidRPr="00E01320">
        <w:rPr>
          <w:color w:val="000000"/>
          <w:sz w:val="28"/>
          <w:szCs w:val="28"/>
          <w:lang w:eastAsia="ru-RU" w:bidi="ar-SA"/>
        </w:rPr>
        <w:t xml:space="preserve">правах контролируемых лиц в ходе </w:t>
      </w:r>
      <w:r>
        <w:rPr>
          <w:color w:val="000000"/>
          <w:sz w:val="28"/>
          <w:szCs w:val="28"/>
          <w:lang w:eastAsia="ru-RU" w:bidi="ar-SA"/>
        </w:rPr>
        <w:t>их проведения</w:t>
      </w:r>
      <w:r w:rsidRPr="00E01320">
        <w:rPr>
          <w:color w:val="000000"/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 xml:space="preserve">2) понятность </w:t>
      </w:r>
      <w:r>
        <w:rPr>
          <w:sz w:val="28"/>
          <w:szCs w:val="28"/>
          <w:lang w:eastAsia="ru-RU" w:bidi="ar-SA"/>
        </w:rPr>
        <w:t xml:space="preserve">лицензионных </w:t>
      </w:r>
      <w:r w:rsidRPr="00E01320">
        <w:rPr>
          <w:sz w:val="28"/>
          <w:szCs w:val="28"/>
          <w:lang w:eastAsia="ru-RU" w:bidi="ar-SA"/>
        </w:rPr>
        <w:t>требований, обеспечивающая их однозначное толкование контролируемы</w:t>
      </w:r>
      <w:r>
        <w:rPr>
          <w:sz w:val="28"/>
          <w:szCs w:val="28"/>
          <w:lang w:eastAsia="ru-RU" w:bidi="ar-SA"/>
        </w:rPr>
        <w:t>ми</w:t>
      </w:r>
      <w:r w:rsidRPr="00E01320">
        <w:rPr>
          <w:sz w:val="28"/>
          <w:szCs w:val="28"/>
          <w:lang w:eastAsia="ru-RU" w:bidi="ar-SA"/>
        </w:rPr>
        <w:t xml:space="preserve"> лиц</w:t>
      </w:r>
      <w:r>
        <w:rPr>
          <w:sz w:val="28"/>
          <w:szCs w:val="28"/>
          <w:lang w:eastAsia="ru-RU" w:bidi="ar-SA"/>
        </w:rPr>
        <w:t>ами</w:t>
      </w:r>
      <w:r w:rsidRPr="00E01320">
        <w:rPr>
          <w:sz w:val="28"/>
          <w:szCs w:val="28"/>
          <w:lang w:eastAsia="ru-RU" w:bidi="ar-SA"/>
        </w:rPr>
        <w:t xml:space="preserve"> и контрольн</w:t>
      </w:r>
      <w:r>
        <w:rPr>
          <w:sz w:val="28"/>
          <w:szCs w:val="28"/>
          <w:lang w:eastAsia="ru-RU" w:bidi="ar-SA"/>
        </w:rPr>
        <w:t>ым</w:t>
      </w:r>
      <w:r w:rsidRPr="00E01320">
        <w:rPr>
          <w:sz w:val="28"/>
          <w:szCs w:val="28"/>
          <w:lang w:eastAsia="ru-RU" w:bidi="ar-SA"/>
        </w:rPr>
        <w:t xml:space="preserve"> (надзорн</w:t>
      </w:r>
      <w:r>
        <w:rPr>
          <w:sz w:val="28"/>
          <w:szCs w:val="28"/>
          <w:lang w:eastAsia="ru-RU" w:bidi="ar-SA"/>
        </w:rPr>
        <w:t>ым</w:t>
      </w:r>
      <w:r w:rsidRPr="00E01320">
        <w:rPr>
          <w:sz w:val="28"/>
          <w:szCs w:val="28"/>
          <w:lang w:eastAsia="ru-RU" w:bidi="ar-SA"/>
        </w:rPr>
        <w:t>) орган</w:t>
      </w:r>
      <w:r>
        <w:rPr>
          <w:sz w:val="28"/>
          <w:szCs w:val="28"/>
          <w:lang w:eastAsia="ru-RU" w:bidi="ar-SA"/>
        </w:rPr>
        <w:t>ом</w:t>
      </w:r>
      <w:r w:rsidRPr="00E01320">
        <w:rPr>
          <w:sz w:val="28"/>
          <w:szCs w:val="28"/>
          <w:lang w:eastAsia="ru-RU" w:bidi="ar-SA"/>
        </w:rPr>
        <w:t>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 xml:space="preserve">3) вовлечение контролируемых лиц в регулярное взаимодействие </w:t>
      </w:r>
      <w:r>
        <w:rPr>
          <w:sz w:val="28"/>
          <w:szCs w:val="28"/>
          <w:lang w:eastAsia="ru-RU" w:bidi="ar-SA"/>
        </w:rPr>
        <w:br/>
      </w:r>
      <w:r w:rsidRPr="00E01320">
        <w:rPr>
          <w:sz w:val="28"/>
          <w:szCs w:val="28"/>
          <w:lang w:eastAsia="ru-RU" w:bidi="ar-SA"/>
        </w:rPr>
        <w:t>с контрольным (надзорным) органам.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sz w:val="28"/>
          <w:szCs w:val="28"/>
          <w:lang w:eastAsia="ru-RU" w:bidi="ar-SA"/>
        </w:rPr>
        <w:t xml:space="preserve">Оценка эффективности </w:t>
      </w:r>
      <w:r w:rsidRPr="00E01320">
        <w:rPr>
          <w:color w:val="000000"/>
          <w:sz w:val="28"/>
          <w:szCs w:val="28"/>
          <w:lang w:eastAsia="ru-RU" w:bidi="ar-SA"/>
        </w:rPr>
        <w:t>реализации Программы профилактики рассчитывается ежегодно (по итогам календарного года).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Отклонение фактического значения показателя от планового значения показателя профилактических мероприятий определяется по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0F0C88CB" wp14:editId="6EE88C9D">
            <wp:extent cx="1232535" cy="516890"/>
            <wp:effectExtent l="0" t="0" r="5715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i - номер показателя;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отклонение фактического значения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от планового значения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фактическое значение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 - плановое значение i-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го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показателя профилактических мероприятий.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В случае подсчета "понижаемого" показателя отклонения фактического значения показателя от планового значения показателя профилактических мероприятий отклонение определяется по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6A675E11" wp14:editId="1A9095E8">
            <wp:extent cx="1232535" cy="516890"/>
            <wp:effectExtent l="0" t="0" r="5715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535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где: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при </w:t>
      </w:r>
      <w:r w:rsidRPr="00E01320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 wp14:anchorId="37D3B60E" wp14:editId="4FFC0995">
            <wp:extent cx="683895" cy="278130"/>
            <wp:effectExtent l="0" t="0" r="1905" b="762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 xml:space="preserve">, то </w:t>
      </w:r>
      <w:r w:rsidRPr="00E01320">
        <w:rPr>
          <w:noProof/>
          <w:position w:val="-9"/>
          <w:sz w:val="28"/>
          <w:szCs w:val="28"/>
          <w:lang w:eastAsia="ru-RU" w:bidi="ar-SA"/>
        </w:rPr>
        <w:drawing>
          <wp:inline distT="0" distB="0" distL="0" distR="0" wp14:anchorId="13087272" wp14:editId="461B46AC">
            <wp:extent cx="826770" cy="278130"/>
            <wp:effectExtent l="0" t="0" r="0" b="7620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77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Оценка эффективности реализации Программы профилактики рассчитывается по следующей формуле:</w:t>
      </w:r>
    </w:p>
    <w:p w:rsidR="000B5044" w:rsidRPr="00E01320" w:rsidRDefault="000B5044" w:rsidP="000B5044">
      <w:pPr>
        <w:pStyle w:val="af0"/>
        <w:spacing w:line="276" w:lineRule="auto"/>
        <w:ind w:left="0"/>
        <w:jc w:val="center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28"/>
          <w:sz w:val="28"/>
          <w:szCs w:val="28"/>
          <w:lang w:eastAsia="ru-RU" w:bidi="ar-SA"/>
        </w:rPr>
        <w:drawing>
          <wp:inline distT="0" distB="0" distL="0" distR="0" wp14:anchorId="1F73045C" wp14:editId="1A7B0907">
            <wp:extent cx="1009650" cy="516890"/>
            <wp:effectExtent l="0" t="0" r="0" b="0"/>
            <wp:docPr id="24" name="Рисунок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516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>где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proofErr w:type="spellStart"/>
      <w:r w:rsidRPr="00E01320">
        <w:rPr>
          <w:color w:val="000000"/>
          <w:sz w:val="28"/>
          <w:szCs w:val="28"/>
          <w:lang w:eastAsia="ru-RU" w:bidi="ar-SA"/>
        </w:rPr>
        <w:t>Пэф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- Итоговая оценка эффективности реализации Программы профилактики;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noProof/>
          <w:position w:val="-12"/>
          <w:sz w:val="28"/>
          <w:szCs w:val="28"/>
          <w:lang w:eastAsia="ru-RU" w:bidi="ar-SA"/>
        </w:rPr>
        <w:lastRenderedPageBreak/>
        <w:drawing>
          <wp:inline distT="0" distB="0" distL="0" distR="0" wp14:anchorId="7D160F95" wp14:editId="5260B041">
            <wp:extent cx="445135" cy="309880"/>
            <wp:effectExtent l="0" t="0" r="0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30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1320">
        <w:rPr>
          <w:color w:val="000000"/>
          <w:sz w:val="28"/>
          <w:szCs w:val="28"/>
          <w:lang w:eastAsia="ru-RU" w:bidi="ar-SA"/>
        </w:rPr>
        <w:t xml:space="preserve"> - сумма отклонений фактических значений показателей Программы профилактики от плановых значений по итогам календарного года;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N - общее количество показателей Программы профилактики.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 xml:space="preserve">В случае, если оценка эффективности реализации Программы профилактики более 100 %, то считать </w:t>
      </w:r>
      <w:proofErr w:type="spellStart"/>
      <w:r w:rsidRPr="00E01320">
        <w:rPr>
          <w:color w:val="000000"/>
          <w:sz w:val="28"/>
          <w:szCs w:val="28"/>
          <w:lang w:eastAsia="ru-RU" w:bidi="ar-SA"/>
        </w:rPr>
        <w:t>Пэф</w:t>
      </w:r>
      <w:proofErr w:type="spellEnd"/>
      <w:r w:rsidRPr="00E01320">
        <w:rPr>
          <w:color w:val="000000"/>
          <w:sz w:val="28"/>
          <w:szCs w:val="28"/>
          <w:lang w:eastAsia="ru-RU" w:bidi="ar-SA"/>
        </w:rPr>
        <w:t xml:space="preserve"> равным 100 %.</w:t>
      </w:r>
    </w:p>
    <w:p w:rsidR="000B5044" w:rsidRPr="00E01320" w:rsidRDefault="000B5044" w:rsidP="000B5044">
      <w:pPr>
        <w:pStyle w:val="af0"/>
        <w:spacing w:line="276" w:lineRule="auto"/>
        <w:ind w:left="0" w:firstLine="567"/>
        <w:rPr>
          <w:color w:val="000000"/>
          <w:sz w:val="28"/>
          <w:szCs w:val="28"/>
          <w:lang w:eastAsia="ru-RU" w:bidi="ar-SA"/>
        </w:rPr>
      </w:pPr>
      <w:r w:rsidRPr="00E01320">
        <w:rPr>
          <w:color w:val="000000"/>
          <w:sz w:val="28"/>
          <w:szCs w:val="28"/>
          <w:lang w:eastAsia="ru-RU" w:bidi="ar-SA"/>
        </w:rPr>
        <w:t>По итогам оценки эффективности реализации Программы профилактики определяется уровень профилактической работы контрольного (надзорного) органа.</w:t>
      </w:r>
    </w:p>
    <w:tbl>
      <w:tblPr>
        <w:tblW w:w="9923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1701"/>
        <w:gridCol w:w="1985"/>
        <w:gridCol w:w="1984"/>
        <w:gridCol w:w="1985"/>
      </w:tblGrid>
      <w:tr w:rsidR="000B5044" w:rsidRPr="00E01320" w:rsidTr="000B50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Итоговая оценка эффективности реализации программы профилактики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Выполнено менее 50%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E01320">
              <w:rPr>
                <w:rFonts w:ascii="Times New Roman" w:hAnsi="Times New Roman"/>
                <w:sz w:val="28"/>
                <w:szCs w:val="28"/>
              </w:rPr>
              <w:br/>
              <w:t xml:space="preserve">от 51% до 80% профилактических мероприятий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</w:p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от 81% до 90% профилактических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Выполнено </w:t>
            </w:r>
            <w:r w:rsidRPr="00E01320">
              <w:rPr>
                <w:rFonts w:ascii="Times New Roman" w:hAnsi="Times New Roman"/>
                <w:sz w:val="28"/>
                <w:szCs w:val="28"/>
              </w:rPr>
              <w:br/>
              <w:t>от 91% до 100% профилактических мероприятий</w:t>
            </w:r>
          </w:p>
        </w:tc>
      </w:tr>
      <w:tr w:rsidR="000B5044" w:rsidRPr="00E01320" w:rsidTr="000B5044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 xml:space="preserve">Уровень результативности профилактической работы </w:t>
            </w:r>
            <w:r>
              <w:rPr>
                <w:rFonts w:ascii="Times New Roman" w:hAnsi="Times New Roman"/>
                <w:sz w:val="28"/>
                <w:szCs w:val="28"/>
              </w:rPr>
              <w:t>контрольного (надзорного) органа</w:t>
            </w:r>
            <w:r w:rsidRPr="00E01320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Недопустимый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Низкий уровень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Плановый уровень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5044" w:rsidRPr="00E01320" w:rsidRDefault="000B5044" w:rsidP="00713DBB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E01320">
              <w:rPr>
                <w:rFonts w:ascii="Times New Roman" w:hAnsi="Times New Roman"/>
                <w:sz w:val="28"/>
                <w:szCs w:val="28"/>
              </w:rPr>
              <w:t>Уровень лидерства</w:t>
            </w:r>
          </w:p>
        </w:tc>
      </w:tr>
    </w:tbl>
    <w:p w:rsidR="000B5044" w:rsidRPr="00A32C6A" w:rsidRDefault="000B5044" w:rsidP="00664211">
      <w:pPr>
        <w:jc w:val="center"/>
        <w:rPr>
          <w:rFonts w:ascii="Times New Roman" w:hAnsi="Times New Roman"/>
          <w:b/>
          <w:sz w:val="28"/>
          <w:szCs w:val="28"/>
        </w:rPr>
      </w:pPr>
    </w:p>
    <w:sectPr w:rsidR="000B5044" w:rsidRPr="00A32C6A" w:rsidSect="006841DB">
      <w:headerReference w:type="default" r:id="rId13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15F5" w:rsidRDefault="002415F5" w:rsidP="00283ABC">
      <w:pPr>
        <w:spacing w:after="0" w:line="240" w:lineRule="auto"/>
      </w:pPr>
      <w:r>
        <w:separator/>
      </w:r>
    </w:p>
  </w:endnote>
  <w:endnote w:type="continuationSeparator" w:id="0">
    <w:p w:rsidR="002415F5" w:rsidRDefault="002415F5" w:rsidP="00283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15F5" w:rsidRDefault="002415F5" w:rsidP="00283ABC">
      <w:pPr>
        <w:spacing w:after="0" w:line="240" w:lineRule="auto"/>
      </w:pPr>
      <w:r>
        <w:separator/>
      </w:r>
    </w:p>
  </w:footnote>
  <w:footnote w:type="continuationSeparator" w:id="0">
    <w:p w:rsidR="002415F5" w:rsidRDefault="002415F5" w:rsidP="00283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12926064"/>
      <w:docPartObj>
        <w:docPartGallery w:val="Page Numbers (Top of Page)"/>
        <w:docPartUnique/>
      </w:docPartObj>
    </w:sdtPr>
    <w:sdtEndPr/>
    <w:sdtContent>
      <w:p w:rsidR="00A44A1B" w:rsidRDefault="00A44A1B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5615">
          <w:rPr>
            <w:noProof/>
          </w:rPr>
          <w:t>9</w:t>
        </w:r>
        <w:r>
          <w:fldChar w:fldCharType="end"/>
        </w:r>
      </w:p>
    </w:sdtContent>
  </w:sdt>
  <w:p w:rsidR="00A44A1B" w:rsidRDefault="00A44A1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D5E4E"/>
    <w:multiLevelType w:val="hybridMultilevel"/>
    <w:tmpl w:val="4ED6BF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483969"/>
    <w:multiLevelType w:val="hybridMultilevel"/>
    <w:tmpl w:val="FE627D0E"/>
    <w:lvl w:ilvl="0" w:tplc="E632B85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5365C9E"/>
    <w:multiLevelType w:val="hybridMultilevel"/>
    <w:tmpl w:val="501CC5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62A07"/>
    <w:multiLevelType w:val="hybridMultilevel"/>
    <w:tmpl w:val="0A581A4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791DCD"/>
    <w:multiLevelType w:val="hybridMultilevel"/>
    <w:tmpl w:val="E09E927C"/>
    <w:lvl w:ilvl="0" w:tplc="3BC2D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EE02158"/>
    <w:multiLevelType w:val="hybridMultilevel"/>
    <w:tmpl w:val="B08C71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BE4072"/>
    <w:multiLevelType w:val="hybridMultilevel"/>
    <w:tmpl w:val="3D3EDC72"/>
    <w:lvl w:ilvl="0" w:tplc="7754525E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D10549"/>
    <w:multiLevelType w:val="hybridMultilevel"/>
    <w:tmpl w:val="50D6AD9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36A21C4E"/>
    <w:multiLevelType w:val="hybridMultilevel"/>
    <w:tmpl w:val="09F43EB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E415F3"/>
    <w:multiLevelType w:val="hybridMultilevel"/>
    <w:tmpl w:val="5A889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EA631D"/>
    <w:multiLevelType w:val="hybridMultilevel"/>
    <w:tmpl w:val="3C60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1EF2B13"/>
    <w:multiLevelType w:val="hybridMultilevel"/>
    <w:tmpl w:val="862494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462B94"/>
    <w:multiLevelType w:val="hybridMultilevel"/>
    <w:tmpl w:val="2098D8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E717F7"/>
    <w:multiLevelType w:val="hybridMultilevel"/>
    <w:tmpl w:val="389AF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E91C30"/>
    <w:multiLevelType w:val="multilevel"/>
    <w:tmpl w:val="126AF2E2"/>
    <w:lvl w:ilvl="0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20" w:hanging="2160"/>
      </w:pPr>
      <w:rPr>
        <w:rFonts w:hint="default"/>
      </w:rPr>
    </w:lvl>
  </w:abstractNum>
  <w:abstractNum w:abstractNumId="15" w15:restartNumberingAfterBreak="0">
    <w:nsid w:val="573C5DBA"/>
    <w:multiLevelType w:val="hybridMultilevel"/>
    <w:tmpl w:val="D992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10520F"/>
    <w:multiLevelType w:val="hybridMultilevel"/>
    <w:tmpl w:val="627EFA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D607265"/>
    <w:multiLevelType w:val="hybridMultilevel"/>
    <w:tmpl w:val="095A13E2"/>
    <w:lvl w:ilvl="0" w:tplc="5830B1D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30243D"/>
    <w:multiLevelType w:val="hybridMultilevel"/>
    <w:tmpl w:val="E6387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C27"/>
    <w:multiLevelType w:val="hybridMultilevel"/>
    <w:tmpl w:val="F1C8254C"/>
    <w:lvl w:ilvl="0" w:tplc="3B8A7C3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EA92466"/>
    <w:multiLevelType w:val="hybridMultilevel"/>
    <w:tmpl w:val="E0187CE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70D09F3"/>
    <w:multiLevelType w:val="hybridMultilevel"/>
    <w:tmpl w:val="6B3EB7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0"/>
  </w:num>
  <w:num w:numId="4">
    <w:abstractNumId w:val="9"/>
  </w:num>
  <w:num w:numId="5">
    <w:abstractNumId w:val="13"/>
  </w:num>
  <w:num w:numId="6">
    <w:abstractNumId w:val="17"/>
  </w:num>
  <w:num w:numId="7">
    <w:abstractNumId w:val="3"/>
  </w:num>
  <w:num w:numId="8">
    <w:abstractNumId w:val="19"/>
  </w:num>
  <w:num w:numId="9">
    <w:abstractNumId w:val="18"/>
  </w:num>
  <w:num w:numId="10">
    <w:abstractNumId w:val="11"/>
  </w:num>
  <w:num w:numId="11">
    <w:abstractNumId w:val="15"/>
  </w:num>
  <w:num w:numId="12">
    <w:abstractNumId w:val="4"/>
  </w:num>
  <w:num w:numId="13">
    <w:abstractNumId w:val="10"/>
  </w:num>
  <w:num w:numId="14">
    <w:abstractNumId w:val="1"/>
  </w:num>
  <w:num w:numId="15">
    <w:abstractNumId w:val="20"/>
  </w:num>
  <w:num w:numId="16">
    <w:abstractNumId w:val="2"/>
  </w:num>
  <w:num w:numId="17">
    <w:abstractNumId w:val="16"/>
  </w:num>
  <w:num w:numId="18">
    <w:abstractNumId w:val="6"/>
  </w:num>
  <w:num w:numId="19">
    <w:abstractNumId w:val="21"/>
  </w:num>
  <w:num w:numId="20">
    <w:abstractNumId w:val="5"/>
  </w:num>
  <w:num w:numId="21">
    <w:abstractNumId w:val="1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4328"/>
    <w:rsid w:val="00001187"/>
    <w:rsid w:val="00015D6E"/>
    <w:rsid w:val="00025D68"/>
    <w:rsid w:val="00033694"/>
    <w:rsid w:val="00037D98"/>
    <w:rsid w:val="00037E1F"/>
    <w:rsid w:val="00050C16"/>
    <w:rsid w:val="000538FE"/>
    <w:rsid w:val="00061492"/>
    <w:rsid w:val="000931D6"/>
    <w:rsid w:val="0009752E"/>
    <w:rsid w:val="000A433F"/>
    <w:rsid w:val="000A5B53"/>
    <w:rsid w:val="000B40AF"/>
    <w:rsid w:val="000B5044"/>
    <w:rsid w:val="000C04B2"/>
    <w:rsid w:val="000C51B6"/>
    <w:rsid w:val="00104BD6"/>
    <w:rsid w:val="001053AB"/>
    <w:rsid w:val="0012326D"/>
    <w:rsid w:val="00133748"/>
    <w:rsid w:val="00141DFE"/>
    <w:rsid w:val="001525F1"/>
    <w:rsid w:val="001A386F"/>
    <w:rsid w:val="001A5AC3"/>
    <w:rsid w:val="001D3F90"/>
    <w:rsid w:val="001F0594"/>
    <w:rsid w:val="001F700F"/>
    <w:rsid w:val="001F730C"/>
    <w:rsid w:val="00217ED8"/>
    <w:rsid w:val="00225AEA"/>
    <w:rsid w:val="00227A4B"/>
    <w:rsid w:val="002309A4"/>
    <w:rsid w:val="002415F5"/>
    <w:rsid w:val="0024307E"/>
    <w:rsid w:val="0025799A"/>
    <w:rsid w:val="002757B3"/>
    <w:rsid w:val="00283ABC"/>
    <w:rsid w:val="0029518D"/>
    <w:rsid w:val="002A35D3"/>
    <w:rsid w:val="002B3C18"/>
    <w:rsid w:val="002D0F66"/>
    <w:rsid w:val="002D32BD"/>
    <w:rsid w:val="002D3C14"/>
    <w:rsid w:val="002D58B3"/>
    <w:rsid w:val="002E29F0"/>
    <w:rsid w:val="002E4C99"/>
    <w:rsid w:val="003007EF"/>
    <w:rsid w:val="00303090"/>
    <w:rsid w:val="003110C9"/>
    <w:rsid w:val="00326115"/>
    <w:rsid w:val="00327500"/>
    <w:rsid w:val="00337875"/>
    <w:rsid w:val="00343AC4"/>
    <w:rsid w:val="00350EEF"/>
    <w:rsid w:val="00354923"/>
    <w:rsid w:val="00363E89"/>
    <w:rsid w:val="00373DF2"/>
    <w:rsid w:val="00377BAB"/>
    <w:rsid w:val="003815C1"/>
    <w:rsid w:val="00381DAA"/>
    <w:rsid w:val="003850B5"/>
    <w:rsid w:val="00390226"/>
    <w:rsid w:val="0039390F"/>
    <w:rsid w:val="003943A1"/>
    <w:rsid w:val="00396C9F"/>
    <w:rsid w:val="003A2972"/>
    <w:rsid w:val="003B1164"/>
    <w:rsid w:val="003B574C"/>
    <w:rsid w:val="003C3744"/>
    <w:rsid w:val="003E70B6"/>
    <w:rsid w:val="003F0AB3"/>
    <w:rsid w:val="003F2805"/>
    <w:rsid w:val="00404A05"/>
    <w:rsid w:val="004066C5"/>
    <w:rsid w:val="004407B4"/>
    <w:rsid w:val="004548CD"/>
    <w:rsid w:val="00473ADD"/>
    <w:rsid w:val="0047678A"/>
    <w:rsid w:val="0048391D"/>
    <w:rsid w:val="00484C52"/>
    <w:rsid w:val="00495423"/>
    <w:rsid w:val="004A2E4D"/>
    <w:rsid w:val="004A49D1"/>
    <w:rsid w:val="004B75D7"/>
    <w:rsid w:val="004C1EB3"/>
    <w:rsid w:val="004C6881"/>
    <w:rsid w:val="004D3013"/>
    <w:rsid w:val="004F1F43"/>
    <w:rsid w:val="004F7C7B"/>
    <w:rsid w:val="004F7D8E"/>
    <w:rsid w:val="00513B3B"/>
    <w:rsid w:val="005246B5"/>
    <w:rsid w:val="005247D8"/>
    <w:rsid w:val="00536CFF"/>
    <w:rsid w:val="005433F9"/>
    <w:rsid w:val="00544E68"/>
    <w:rsid w:val="00547DFB"/>
    <w:rsid w:val="0055278D"/>
    <w:rsid w:val="00557783"/>
    <w:rsid w:val="005603DD"/>
    <w:rsid w:val="00563609"/>
    <w:rsid w:val="00576D6E"/>
    <w:rsid w:val="0058175E"/>
    <w:rsid w:val="0058546C"/>
    <w:rsid w:val="00595D3A"/>
    <w:rsid w:val="00597070"/>
    <w:rsid w:val="005A667D"/>
    <w:rsid w:val="005D0A87"/>
    <w:rsid w:val="005D3641"/>
    <w:rsid w:val="005E2CEE"/>
    <w:rsid w:val="005E5615"/>
    <w:rsid w:val="005F3DBA"/>
    <w:rsid w:val="00604D0D"/>
    <w:rsid w:val="00622400"/>
    <w:rsid w:val="00622F23"/>
    <w:rsid w:val="00625715"/>
    <w:rsid w:val="00626763"/>
    <w:rsid w:val="00640DA8"/>
    <w:rsid w:val="00642951"/>
    <w:rsid w:val="00644ACE"/>
    <w:rsid w:val="006469A3"/>
    <w:rsid w:val="00655EA8"/>
    <w:rsid w:val="00664211"/>
    <w:rsid w:val="006776AF"/>
    <w:rsid w:val="006841DB"/>
    <w:rsid w:val="00686F37"/>
    <w:rsid w:val="00687F42"/>
    <w:rsid w:val="006B1CD4"/>
    <w:rsid w:val="006B3D66"/>
    <w:rsid w:val="006C52C1"/>
    <w:rsid w:val="006F0782"/>
    <w:rsid w:val="00705668"/>
    <w:rsid w:val="00710D67"/>
    <w:rsid w:val="00713F53"/>
    <w:rsid w:val="00732755"/>
    <w:rsid w:val="00743EEA"/>
    <w:rsid w:val="007645AA"/>
    <w:rsid w:val="00773AE7"/>
    <w:rsid w:val="007742AC"/>
    <w:rsid w:val="00776783"/>
    <w:rsid w:val="007A2B6D"/>
    <w:rsid w:val="007A798A"/>
    <w:rsid w:val="007B4CAC"/>
    <w:rsid w:val="007B7E3D"/>
    <w:rsid w:val="007D1048"/>
    <w:rsid w:val="007D532C"/>
    <w:rsid w:val="007D6EDD"/>
    <w:rsid w:val="007E0349"/>
    <w:rsid w:val="007E317F"/>
    <w:rsid w:val="007F52B6"/>
    <w:rsid w:val="00821BAE"/>
    <w:rsid w:val="0082335D"/>
    <w:rsid w:val="008340F4"/>
    <w:rsid w:val="00843DED"/>
    <w:rsid w:val="00851351"/>
    <w:rsid w:val="00857E53"/>
    <w:rsid w:val="00874FAA"/>
    <w:rsid w:val="00875800"/>
    <w:rsid w:val="008777D8"/>
    <w:rsid w:val="008816C0"/>
    <w:rsid w:val="008B40C5"/>
    <w:rsid w:val="008C177B"/>
    <w:rsid w:val="008C6E9A"/>
    <w:rsid w:val="008D142B"/>
    <w:rsid w:val="008E630B"/>
    <w:rsid w:val="008F402D"/>
    <w:rsid w:val="00917B0F"/>
    <w:rsid w:val="00924235"/>
    <w:rsid w:val="00926520"/>
    <w:rsid w:val="00927E46"/>
    <w:rsid w:val="00934DFC"/>
    <w:rsid w:val="00940B69"/>
    <w:rsid w:val="00944244"/>
    <w:rsid w:val="00945AFB"/>
    <w:rsid w:val="00950502"/>
    <w:rsid w:val="00951D82"/>
    <w:rsid w:val="00961332"/>
    <w:rsid w:val="00962E79"/>
    <w:rsid w:val="009647AF"/>
    <w:rsid w:val="00991DE2"/>
    <w:rsid w:val="009A0BE7"/>
    <w:rsid w:val="009A1063"/>
    <w:rsid w:val="009A3D1C"/>
    <w:rsid w:val="009A4C4B"/>
    <w:rsid w:val="009B636F"/>
    <w:rsid w:val="009B64DF"/>
    <w:rsid w:val="009C100D"/>
    <w:rsid w:val="009C3DB3"/>
    <w:rsid w:val="009C66B2"/>
    <w:rsid w:val="009D7216"/>
    <w:rsid w:val="009E5762"/>
    <w:rsid w:val="009E6D22"/>
    <w:rsid w:val="009E7B11"/>
    <w:rsid w:val="00A06882"/>
    <w:rsid w:val="00A32C6A"/>
    <w:rsid w:val="00A35C02"/>
    <w:rsid w:val="00A44A1B"/>
    <w:rsid w:val="00A77ACC"/>
    <w:rsid w:val="00A8264E"/>
    <w:rsid w:val="00A92CE1"/>
    <w:rsid w:val="00A94985"/>
    <w:rsid w:val="00A94B2E"/>
    <w:rsid w:val="00A961AB"/>
    <w:rsid w:val="00A976A7"/>
    <w:rsid w:val="00AB1A4C"/>
    <w:rsid w:val="00AE371E"/>
    <w:rsid w:val="00AE6895"/>
    <w:rsid w:val="00B04328"/>
    <w:rsid w:val="00B32FB0"/>
    <w:rsid w:val="00B6493A"/>
    <w:rsid w:val="00B7255C"/>
    <w:rsid w:val="00B74BA5"/>
    <w:rsid w:val="00B84B06"/>
    <w:rsid w:val="00B928C6"/>
    <w:rsid w:val="00B96966"/>
    <w:rsid w:val="00BB78AA"/>
    <w:rsid w:val="00BC1401"/>
    <w:rsid w:val="00BF4578"/>
    <w:rsid w:val="00BF5368"/>
    <w:rsid w:val="00C1501A"/>
    <w:rsid w:val="00C3146D"/>
    <w:rsid w:val="00C31DCC"/>
    <w:rsid w:val="00C3226F"/>
    <w:rsid w:val="00C41598"/>
    <w:rsid w:val="00C454A7"/>
    <w:rsid w:val="00C513EA"/>
    <w:rsid w:val="00C566B4"/>
    <w:rsid w:val="00C65BCD"/>
    <w:rsid w:val="00C76C75"/>
    <w:rsid w:val="00CB42A3"/>
    <w:rsid w:val="00CC4CD0"/>
    <w:rsid w:val="00CD16B1"/>
    <w:rsid w:val="00CD3D55"/>
    <w:rsid w:val="00CE269D"/>
    <w:rsid w:val="00CF432F"/>
    <w:rsid w:val="00D05797"/>
    <w:rsid w:val="00D21974"/>
    <w:rsid w:val="00D24FC3"/>
    <w:rsid w:val="00D329C2"/>
    <w:rsid w:val="00D331B6"/>
    <w:rsid w:val="00D4639E"/>
    <w:rsid w:val="00D60E05"/>
    <w:rsid w:val="00D74A7C"/>
    <w:rsid w:val="00D85E7B"/>
    <w:rsid w:val="00D87A3A"/>
    <w:rsid w:val="00DB5974"/>
    <w:rsid w:val="00DD363D"/>
    <w:rsid w:val="00DF549E"/>
    <w:rsid w:val="00E01F80"/>
    <w:rsid w:val="00E043DB"/>
    <w:rsid w:val="00E056BD"/>
    <w:rsid w:val="00E27DE7"/>
    <w:rsid w:val="00E30C5C"/>
    <w:rsid w:val="00E33D02"/>
    <w:rsid w:val="00E36EFC"/>
    <w:rsid w:val="00E432C9"/>
    <w:rsid w:val="00E55CD6"/>
    <w:rsid w:val="00E929F8"/>
    <w:rsid w:val="00EA1F5C"/>
    <w:rsid w:val="00EA4F8C"/>
    <w:rsid w:val="00ED3F73"/>
    <w:rsid w:val="00ED41FF"/>
    <w:rsid w:val="00ED523E"/>
    <w:rsid w:val="00ED5348"/>
    <w:rsid w:val="00EE7470"/>
    <w:rsid w:val="00EF202B"/>
    <w:rsid w:val="00F00760"/>
    <w:rsid w:val="00F01542"/>
    <w:rsid w:val="00F30326"/>
    <w:rsid w:val="00F36F81"/>
    <w:rsid w:val="00F40738"/>
    <w:rsid w:val="00F53302"/>
    <w:rsid w:val="00F576BC"/>
    <w:rsid w:val="00F61C71"/>
    <w:rsid w:val="00F668F0"/>
    <w:rsid w:val="00F81D71"/>
    <w:rsid w:val="00FB09AB"/>
    <w:rsid w:val="00FC1A5B"/>
    <w:rsid w:val="00FC645C"/>
    <w:rsid w:val="00FD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D16013-9EA8-4DDF-972B-A48B46413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57783"/>
    <w:pPr>
      <w:suppressAutoHyphens/>
      <w:autoSpaceDN w:val="0"/>
      <w:spacing w:after="200" w:line="276" w:lineRule="auto"/>
      <w:textAlignment w:val="baseline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3F9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C4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4CD0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AB1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35C02"/>
    <w:rPr>
      <w:color w:val="0563C1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283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83ABC"/>
    <w:rPr>
      <w:rFonts w:ascii="Calibri" w:eastAsia="Times New Roman" w:hAnsi="Calibri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unhideWhenUsed/>
    <w:rsid w:val="00283ABC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45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4548CD"/>
    <w:rPr>
      <w:rFonts w:ascii="Calibri" w:eastAsia="Times New Roman" w:hAnsi="Calibri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4548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4548CD"/>
    <w:rPr>
      <w:rFonts w:ascii="Calibri" w:eastAsia="Times New Roman" w:hAnsi="Calibri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1053AB"/>
    <w:rPr>
      <w:color w:val="954F72" w:themeColor="followedHyperlink"/>
      <w:u w:val="single"/>
    </w:rPr>
  </w:style>
  <w:style w:type="paragraph" w:customStyle="1" w:styleId="ConsPlusNormal">
    <w:name w:val="ConsPlusNormal"/>
    <w:rsid w:val="006642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0">
    <w:name w:val="Body Text"/>
    <w:basedOn w:val="a"/>
    <w:link w:val="af1"/>
    <w:uiPriority w:val="1"/>
    <w:qFormat/>
    <w:rsid w:val="000B5044"/>
    <w:pPr>
      <w:widowControl w:val="0"/>
      <w:suppressAutoHyphens w:val="0"/>
      <w:autoSpaceDE w:val="0"/>
      <w:spacing w:after="0" w:line="240" w:lineRule="auto"/>
      <w:ind w:left="533" w:firstLine="708"/>
      <w:jc w:val="both"/>
      <w:textAlignment w:val="auto"/>
    </w:pPr>
    <w:rPr>
      <w:rFonts w:ascii="Times New Roman" w:hAnsi="Times New Roman"/>
      <w:sz w:val="26"/>
      <w:szCs w:val="26"/>
      <w:lang w:eastAsia="en-US" w:bidi="ru-RU"/>
    </w:rPr>
  </w:style>
  <w:style w:type="character" w:customStyle="1" w:styleId="af1">
    <w:name w:val="Основной текст Знак"/>
    <w:basedOn w:val="a0"/>
    <w:link w:val="af0"/>
    <w:uiPriority w:val="1"/>
    <w:rsid w:val="000B5044"/>
    <w:rPr>
      <w:rFonts w:ascii="Times New Roman" w:eastAsia="Times New Roman" w:hAnsi="Times New Roman" w:cs="Times New Roman"/>
      <w:sz w:val="26"/>
      <w:szCs w:val="26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48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2F7A51-B300-4730-9E4C-FBDE05C84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2165</Words>
  <Characters>12342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Гайдукова Ксения Викторовна</dc:creator>
  <cp:keywords/>
  <dc:description/>
  <cp:lastModifiedBy>Фариза</cp:lastModifiedBy>
  <cp:revision>17</cp:revision>
  <cp:lastPrinted>2020-10-01T03:21:00Z</cp:lastPrinted>
  <dcterms:created xsi:type="dcterms:W3CDTF">2021-09-30T03:34:00Z</dcterms:created>
  <dcterms:modified xsi:type="dcterms:W3CDTF">2021-10-08T13:21:00Z</dcterms:modified>
</cp:coreProperties>
</file>